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AF" w:rsidRDefault="00C82CAF" w:rsidP="009D4B44">
      <w:pPr>
        <w:spacing w:line="240" w:lineRule="auto"/>
        <w:ind w:left="-284" w:firstLine="284"/>
        <w:jc w:val="both"/>
        <w:rPr>
          <w:rFonts w:eastAsia="Times New Roman" w:cs="Times New Roman"/>
          <w:szCs w:val="24"/>
          <w:lang w:eastAsia="pl-PL"/>
        </w:rPr>
      </w:pPr>
    </w:p>
    <w:p w:rsidR="00C82CAF" w:rsidRDefault="00C82CAF" w:rsidP="009D4B44">
      <w:pPr>
        <w:spacing w:line="240" w:lineRule="auto"/>
        <w:ind w:left="-284" w:firstLine="284"/>
        <w:jc w:val="both"/>
        <w:rPr>
          <w:rFonts w:eastAsia="Times New Roman" w:cs="Times New Roman"/>
          <w:szCs w:val="24"/>
          <w:lang w:eastAsia="pl-PL"/>
        </w:rPr>
      </w:pPr>
    </w:p>
    <w:p w:rsidR="00C52F54" w:rsidRPr="00C52F54" w:rsidRDefault="00C52F54" w:rsidP="009D4B44">
      <w:pPr>
        <w:spacing w:line="240" w:lineRule="auto"/>
        <w:ind w:left="-284" w:firstLine="284"/>
        <w:jc w:val="right"/>
        <w:rPr>
          <w:rFonts w:eastAsia="Times New Roman" w:cs="Times New Roman"/>
          <w:szCs w:val="24"/>
          <w:lang w:eastAsia="pl-PL"/>
        </w:rPr>
      </w:pPr>
      <w:r w:rsidRPr="00C52F54">
        <w:rPr>
          <w:rFonts w:eastAsia="Times New Roman" w:cs="Times New Roman"/>
          <w:szCs w:val="24"/>
          <w:lang w:eastAsia="pl-PL"/>
        </w:rPr>
        <w:t>Dobre Miasto, 0</w:t>
      </w:r>
      <w:r w:rsidR="00234F6A">
        <w:rPr>
          <w:rFonts w:eastAsia="Times New Roman" w:cs="Times New Roman"/>
          <w:szCs w:val="24"/>
          <w:lang w:eastAsia="pl-PL"/>
        </w:rPr>
        <w:t>6</w:t>
      </w:r>
      <w:r w:rsidR="00C82CAF">
        <w:rPr>
          <w:rFonts w:eastAsia="Times New Roman" w:cs="Times New Roman"/>
          <w:szCs w:val="24"/>
          <w:lang w:eastAsia="pl-PL"/>
        </w:rPr>
        <w:t>.04</w:t>
      </w:r>
      <w:r w:rsidRPr="00C52F54">
        <w:rPr>
          <w:rFonts w:eastAsia="Times New Roman" w:cs="Times New Roman"/>
          <w:szCs w:val="24"/>
          <w:lang w:eastAsia="pl-PL"/>
        </w:rPr>
        <w:t xml:space="preserve">.2017 r. </w:t>
      </w:r>
    </w:p>
    <w:p w:rsidR="00C52F54" w:rsidRPr="00C52F54" w:rsidRDefault="00C82CAF" w:rsidP="009D4B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Znak. FR.271.3</w:t>
      </w:r>
      <w:r w:rsidR="00C52F54" w:rsidRPr="00C52F54">
        <w:rPr>
          <w:rFonts w:eastAsia="Times New Roman" w:cs="Times New Roman"/>
          <w:szCs w:val="24"/>
          <w:lang w:eastAsia="pl-PL"/>
        </w:rPr>
        <w:t>.2017.EK</w:t>
      </w:r>
    </w:p>
    <w:p w:rsidR="00C52F54" w:rsidRPr="00C52F54" w:rsidRDefault="00C52F54" w:rsidP="009D4B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52F54">
        <w:rPr>
          <w:rFonts w:eastAsia="Times New Roman" w:cs="Times New Roman"/>
          <w:szCs w:val="24"/>
          <w:lang w:eastAsia="pl-PL"/>
        </w:rPr>
        <w:tab/>
      </w:r>
      <w:r w:rsidRPr="00C52F54">
        <w:rPr>
          <w:rFonts w:eastAsia="Times New Roman" w:cs="Times New Roman"/>
          <w:szCs w:val="24"/>
          <w:lang w:eastAsia="pl-PL"/>
        </w:rPr>
        <w:tab/>
      </w:r>
    </w:p>
    <w:p w:rsidR="00F756FF" w:rsidRDefault="00F756FF" w:rsidP="009D4B44">
      <w:pPr>
        <w:spacing w:line="240" w:lineRule="auto"/>
        <w:jc w:val="both"/>
        <w:rPr>
          <w:rFonts w:cs="Times New Roman"/>
          <w:b/>
          <w:szCs w:val="24"/>
        </w:rPr>
      </w:pPr>
    </w:p>
    <w:p w:rsidR="00234F6A" w:rsidRPr="00C52F54" w:rsidRDefault="00234F6A" w:rsidP="009D4B44">
      <w:pPr>
        <w:spacing w:line="240" w:lineRule="auto"/>
        <w:jc w:val="both"/>
        <w:rPr>
          <w:rFonts w:cs="Times New Roman"/>
          <w:b/>
          <w:szCs w:val="24"/>
        </w:rPr>
      </w:pPr>
    </w:p>
    <w:p w:rsidR="00C52F54" w:rsidRPr="00C52F54" w:rsidRDefault="00C52F54" w:rsidP="009D4B44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C52F54">
        <w:rPr>
          <w:rFonts w:cs="Times New Roman"/>
          <w:b/>
          <w:szCs w:val="24"/>
        </w:rPr>
        <w:tab/>
      </w:r>
      <w:r w:rsidRPr="00C52F54">
        <w:rPr>
          <w:rFonts w:cs="Times New Roman"/>
          <w:b/>
          <w:szCs w:val="24"/>
        </w:rPr>
        <w:tab/>
      </w:r>
      <w:r w:rsidRPr="00C52F54">
        <w:rPr>
          <w:rFonts w:cs="Times New Roman"/>
          <w:b/>
          <w:szCs w:val="24"/>
        </w:rPr>
        <w:tab/>
      </w:r>
      <w:r w:rsidRPr="00C52F54">
        <w:rPr>
          <w:rFonts w:cs="Times New Roman"/>
          <w:b/>
          <w:szCs w:val="24"/>
        </w:rPr>
        <w:tab/>
      </w:r>
      <w:r w:rsidRPr="00C52F54">
        <w:rPr>
          <w:rFonts w:cs="Times New Roman"/>
          <w:b/>
          <w:szCs w:val="24"/>
        </w:rPr>
        <w:tab/>
      </w:r>
    </w:p>
    <w:p w:rsidR="00C52F54" w:rsidRPr="00C52F54" w:rsidRDefault="00C52F54" w:rsidP="009D4B4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F54">
        <w:rPr>
          <w:rFonts w:eastAsia="Times New Roman" w:cs="Times New Roman"/>
          <w:b/>
          <w:szCs w:val="24"/>
          <w:lang w:eastAsia="pl-PL"/>
        </w:rPr>
        <w:t>WYJAŚNIENIA TREŚCI SIWZ</w:t>
      </w:r>
    </w:p>
    <w:p w:rsidR="00C52F54" w:rsidRPr="00C52F54" w:rsidRDefault="00C52F54" w:rsidP="009D4B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52F54" w:rsidRPr="00C52F54" w:rsidRDefault="00C52F54" w:rsidP="009D4B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52F54" w:rsidRPr="00C52F54" w:rsidRDefault="00C52F54" w:rsidP="009D4B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82CAF" w:rsidRPr="00C82CAF" w:rsidRDefault="00C52F54" w:rsidP="009D4B44">
      <w:pPr>
        <w:spacing w:line="240" w:lineRule="auto"/>
        <w:jc w:val="both"/>
        <w:rPr>
          <w:rFonts w:eastAsia="Times New Roman" w:cs="Times New Roman"/>
          <w:b/>
          <w:spacing w:val="4"/>
          <w:szCs w:val="24"/>
          <w:lang w:eastAsia="pl-PL"/>
        </w:rPr>
      </w:pPr>
      <w:r w:rsidRPr="00C52F54">
        <w:rPr>
          <w:rFonts w:eastAsia="Times New Roman" w:cs="Times New Roman"/>
          <w:bCs/>
          <w:szCs w:val="24"/>
          <w:lang w:eastAsia="pl-PL"/>
        </w:rPr>
        <w:t xml:space="preserve">dotyczy: postępowania o udzielenie zamówienia publicznego prowadzonego w trybie przetargu nieograniczonego na </w:t>
      </w:r>
      <w:r w:rsidR="00C82CAF" w:rsidRPr="00C82CAF">
        <w:rPr>
          <w:rFonts w:eastAsia="Times New Roman" w:cs="Times New Roman"/>
          <w:b/>
          <w:spacing w:val="4"/>
          <w:szCs w:val="24"/>
          <w:lang w:eastAsia="pl-PL"/>
        </w:rPr>
        <w:t xml:space="preserve">zakup specjalistycznego samochodu ratowniczo-gaśniczego na potrzeby </w:t>
      </w:r>
      <w:r w:rsidR="00C65BF7">
        <w:rPr>
          <w:rFonts w:eastAsia="Times New Roman" w:cs="Times New Roman"/>
          <w:b/>
          <w:spacing w:val="4"/>
          <w:szCs w:val="24"/>
          <w:lang w:eastAsia="pl-PL"/>
        </w:rPr>
        <w:t xml:space="preserve">Ochotniczej Straży Pożarnej w  Dobrym Mieście </w:t>
      </w:r>
    </w:p>
    <w:p w:rsidR="00C52F54" w:rsidRPr="00C52F54" w:rsidRDefault="00C52F54" w:rsidP="009D4B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52F54" w:rsidRDefault="00C52F54" w:rsidP="009D4B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82CAF" w:rsidRPr="00C52F54" w:rsidRDefault="00C82CAF" w:rsidP="009D4B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52F54" w:rsidRDefault="00C52F54" w:rsidP="009D4B44">
      <w:pPr>
        <w:spacing w:line="240" w:lineRule="auto"/>
        <w:jc w:val="both"/>
        <w:rPr>
          <w:rFonts w:eastAsia="Times New Roman" w:cs="Times New Roman"/>
          <w:spacing w:val="1"/>
          <w:szCs w:val="24"/>
          <w:lang w:eastAsia="pl-PL"/>
        </w:rPr>
      </w:pPr>
      <w:r w:rsidRPr="00C52F54">
        <w:rPr>
          <w:rFonts w:eastAsia="Times New Roman" w:cs="Times New Roman"/>
          <w:szCs w:val="24"/>
          <w:lang w:eastAsia="pl-PL"/>
        </w:rPr>
        <w:tab/>
        <w:t xml:space="preserve">Zgodnie z art. 38 ust. 2 </w:t>
      </w:r>
      <w:r w:rsidRPr="00C52F54">
        <w:rPr>
          <w:rFonts w:eastAsia="Times New Roman" w:cs="Times New Roman"/>
          <w:spacing w:val="1"/>
          <w:szCs w:val="24"/>
          <w:lang w:eastAsia="pl-PL"/>
        </w:rPr>
        <w:t xml:space="preserve">ustawy z dnia 29 stycznia 2004 r. Prawo zamówień publicznych (t.j. Dz. U. z 2015 r. poz. </w:t>
      </w:r>
      <w:r w:rsidRPr="00C52F54">
        <w:rPr>
          <w:rFonts w:cs="Times New Roman"/>
          <w:spacing w:val="1"/>
          <w:szCs w:val="24"/>
        </w:rPr>
        <w:t>2164 z późn. zm</w:t>
      </w:r>
      <w:r w:rsidRPr="00C52F54">
        <w:rPr>
          <w:rFonts w:eastAsia="Times New Roman" w:cs="Times New Roman"/>
          <w:spacing w:val="1"/>
          <w:szCs w:val="24"/>
          <w:lang w:eastAsia="pl-PL"/>
        </w:rPr>
        <w:t>.) przedstawiam treść zapytań Wykonawcy wraz z wyjaśnieniami dotyczącymi specyfikacji istotnych warunków zamówienia:</w:t>
      </w:r>
    </w:p>
    <w:p w:rsidR="009D4B44" w:rsidRDefault="009D4B44" w:rsidP="009D4B44">
      <w:pPr>
        <w:spacing w:line="240" w:lineRule="auto"/>
        <w:jc w:val="both"/>
        <w:rPr>
          <w:rFonts w:eastAsia="Times New Roman" w:cs="Times New Roman"/>
          <w:spacing w:val="1"/>
          <w:szCs w:val="24"/>
          <w:u w:val="single"/>
          <w:lang w:eastAsia="pl-PL"/>
        </w:rPr>
      </w:pPr>
      <w:r w:rsidRPr="009D4B44">
        <w:rPr>
          <w:rFonts w:eastAsia="Times New Roman" w:cs="Times New Roman"/>
          <w:spacing w:val="1"/>
          <w:szCs w:val="24"/>
          <w:u w:val="single"/>
          <w:lang w:eastAsia="pl-PL"/>
        </w:rPr>
        <w:t>Pytania z dnia 03.04.2017 r.</w:t>
      </w:r>
    </w:p>
    <w:p w:rsidR="009D4B44" w:rsidRPr="009D4B44" w:rsidRDefault="009D4B44" w:rsidP="009D4B44">
      <w:pPr>
        <w:spacing w:line="240" w:lineRule="auto"/>
        <w:jc w:val="both"/>
        <w:rPr>
          <w:rFonts w:eastAsia="Times New Roman" w:cs="Times New Roman"/>
          <w:spacing w:val="1"/>
          <w:szCs w:val="24"/>
          <w:lang w:eastAsia="pl-PL"/>
        </w:rPr>
      </w:pPr>
      <w:r w:rsidRPr="009D4B44">
        <w:rPr>
          <w:rFonts w:eastAsia="Times New Roman" w:cs="Times New Roman"/>
          <w:spacing w:val="1"/>
          <w:szCs w:val="24"/>
          <w:lang w:eastAsia="pl-PL"/>
        </w:rPr>
        <w:t>Pytanie nr 1</w:t>
      </w:r>
    </w:p>
    <w:p w:rsidR="00BB24C1" w:rsidRPr="00BB24C1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BB24C1">
        <w:rPr>
          <w:rFonts w:eastAsiaTheme="minorHAnsi"/>
          <w:lang w:eastAsia="en-US"/>
        </w:rPr>
        <w:t>Dot. pkt 2.5 załącznika nr 6 do SIWZ</w:t>
      </w:r>
    </w:p>
    <w:p w:rsidR="00BB24C1" w:rsidRPr="00BB24C1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BB24C1">
        <w:rPr>
          <w:rFonts w:eastAsiaTheme="minorHAnsi"/>
          <w:lang w:eastAsia="en-US"/>
        </w:rPr>
        <w:t>Zamawiający wymaga by pojazd posiadał na osi przedniej i tylnej ogumienie pojedyncze.</w:t>
      </w:r>
    </w:p>
    <w:p w:rsidR="00BB24C1" w:rsidRPr="00BB24C1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BB24C1">
        <w:rPr>
          <w:rFonts w:eastAsiaTheme="minorHAnsi"/>
          <w:lang w:eastAsia="en-US"/>
        </w:rPr>
        <w:t xml:space="preserve">Z wymagań wynika, że przedmiotem postępowania jest dostawa pojazdu w klasie 2- uterenowionej, który z definicji przeznaczony jest do poruszania się po drogach twardych i w ograniczonym zakresie po za nimi. Pojazd wyposażony w pojedyncze koła na tylnej osi jest mniej stabilny oraz mniej odporny na przechyły podczas jazdy w zakrętach (wyższy profil opony). Mając powyższe na uwadze zdecydowanie lepszym rozwiązaniem będzie zakup pojazdu z ogumieniem bliźniaczym tylnej osi, co zdecydowanie wpłynie na bezpieczeństwo podczas jazdy, dając pewniejsze prowadzenie i lepsze wyczucie pojazdu. 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BB24C1">
        <w:rPr>
          <w:rFonts w:eastAsiaTheme="minorHAnsi"/>
          <w:lang w:eastAsia="en-US"/>
        </w:rPr>
        <w:t xml:space="preserve">Czy w związku z powyższym Zamawiający dopuści zaoferowanie pojazdu z ogumieniem bliźniaczym osi </w:t>
      </w:r>
      <w:r w:rsidRPr="00AE6ECC">
        <w:rPr>
          <w:rFonts w:eastAsiaTheme="minorHAnsi"/>
          <w:lang w:eastAsia="en-US"/>
        </w:rPr>
        <w:t>tylnej?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 xml:space="preserve">Czy w przypadku niedopuszczenia do postępowania pojazdów z ogumieniem bliźniaczym na osi tylnej, Zamawiający ze względu na zapewnienie odpowiednich właściwości trakcyjnych dla pojazdu z ogumieniem pojedynczym dopuści zastosowanie zbiornika wody o pojemności min. 2500 litórów? 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Odpowiedź:</w:t>
      </w:r>
    </w:p>
    <w:p w:rsidR="00CA1177" w:rsidRPr="00AE6ECC" w:rsidRDefault="00CA1177" w:rsidP="00CA1177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Zamawiający z uwagi na specyfikę obszaru chronionego jednostki wymaga by pojazd posiadał na osi przedniej i tylnej ogumienie pojedyncze oraz zbiornik wody o pojemności min. 3000 litrów.</w:t>
      </w:r>
    </w:p>
    <w:p w:rsidR="00BB24C1" w:rsidRPr="00AE6ECC" w:rsidRDefault="00BB24C1" w:rsidP="00CA1177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Pytanie nr 2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Dot. pkt 2.18 załącznika nr 6 do SIWZ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 xml:space="preserve">Zamawiający wymaga by kabina pojazdu była wyposażona w wywietrznik dachowy.   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Wywietrznik dachowy ze względu na jego wymiary nie może być traktowany jako wyjście awaryjne, a wymóg posiadania w kabinie klimatyzacji powoduje, że nie ma konieczności wentylowania kabiny przez wywietrznik.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Czy w związku z powyższym Zamawiający dopuści zaoferowanie pojazdu z kabiną nie wyposażoną w wywietrznik dachowy?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lastRenderedPageBreak/>
        <w:t>Odpowiedź:</w:t>
      </w:r>
    </w:p>
    <w:p w:rsidR="00CA1177" w:rsidRPr="00AE6ECC" w:rsidRDefault="00CA1177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 xml:space="preserve">Zamawiający dopuszcza zaoferowanie pojazdu z kabiną nie wyposażoną w wywietrznik dachowy.  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Pytanie nr 3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Dot. pkt 2.21 załącznika nr 6 do SIWZ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 xml:space="preserve">Zamawiający wymaga zamontowania w kabinie sygnalizacji otwarcia skrytek i podestów oraz sygnalizacji wysunięcia masztu z alarmem dźwiękowym i słownym. 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Czy Zamawiający dopuści sygnalizację świetlną otwarcia skrytek i podestów, wysunięcia masztu oraz załączonego gniazda ładowania bez alarmu dźwiękowego oraz słownego?</w:t>
      </w:r>
    </w:p>
    <w:p w:rsidR="00BB24C1" w:rsidRPr="00234F6A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234F6A">
        <w:rPr>
          <w:rFonts w:eastAsiaTheme="minorHAnsi"/>
          <w:lang w:eastAsia="en-US"/>
        </w:rPr>
        <w:t>Odpowiedź:</w:t>
      </w:r>
    </w:p>
    <w:p w:rsidR="00CA1177" w:rsidRPr="00234F6A" w:rsidRDefault="00CA1177" w:rsidP="00314EE0">
      <w:pPr>
        <w:pStyle w:val="Bezodstpw"/>
        <w:jc w:val="both"/>
        <w:rPr>
          <w:rFonts w:eastAsiaTheme="minorHAnsi"/>
          <w:lang w:eastAsia="en-US"/>
        </w:rPr>
      </w:pPr>
      <w:r w:rsidRPr="00234F6A">
        <w:rPr>
          <w:rFonts w:eastAsiaTheme="minorHAnsi"/>
          <w:lang w:eastAsia="en-US"/>
        </w:rPr>
        <w:t xml:space="preserve">Zamawiający </w:t>
      </w:r>
      <w:r w:rsidR="00314EE0" w:rsidRPr="00234F6A">
        <w:rPr>
          <w:rFonts w:eastAsiaTheme="minorHAnsi"/>
          <w:lang w:eastAsia="en-US"/>
        </w:rPr>
        <w:t xml:space="preserve">nie </w:t>
      </w:r>
      <w:r w:rsidRPr="00234F6A">
        <w:rPr>
          <w:rFonts w:eastAsiaTheme="minorHAnsi"/>
          <w:lang w:eastAsia="en-US"/>
        </w:rPr>
        <w:t>dopuszcza</w:t>
      </w:r>
      <w:r w:rsidR="00314EE0" w:rsidRPr="00234F6A">
        <w:rPr>
          <w:rFonts w:eastAsiaTheme="minorHAnsi"/>
          <w:lang w:eastAsia="en-US"/>
        </w:rPr>
        <w:t xml:space="preserve"> sygnalizacji świetlnej otwarcia skrytek i podestów, wysunięcia masztu oraz załączonego gniazda ładowania bez alarmu dźwiękowego oraz słownego.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234F6A">
        <w:rPr>
          <w:rFonts w:eastAsiaTheme="minorHAnsi"/>
          <w:lang w:eastAsia="en-US"/>
        </w:rPr>
        <w:t>Pytanie nr 4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Dot. pkt 2.28 załącznika nr 6 do SIWZ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Zmawiający wymaga by pojazd posiadał dodatkowy hak holowniczy do holowania przyczep o DMC do 3,5 t.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 xml:space="preserve">Wymóg ten, stoi w sprzeczności z Rozporządzeniem MSWiA dot. kątów zejścia dla samochodów uterenowionych. Żaden z producentów zaczepów holowniczych nie posiada rozwiązania, które umożliwiałoby szybkie zamocowanie adaptera z hakiem kulowym, co wymusza montaż takiego rozwiązania na stałe, a to z kolei spowoduje iż zamiast wymaganego odrębnymi przepisami minimalnego kąta zejścia wynoszącego 23° uzyskamy wartość znacznie mniejszą, co stanowić będzie również dodatkowy- praktyczny problem przy poruszaniu się pojazdem po bezdrożach i będzie niezgodne z obowiązującymi przepisami. 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W przypadku przykręcanego do ramy głównej pojazdu haka kulowego (belki ze wspornikami z hakiem kulowym) każdorazowe jego odkręcenie będzie musiało być potwierdzone przez uprawnionego diagnostę na prawidłowość montażu haka.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Prosimy więc o wyjaśnienie jakie rozwiązanie należy zaproponować aby spełnić wymagania Zamawiającego, a jednocześnie aby nie stać w sprzeczności z obowiązującymi przepisami rozporządzenia MSWiA z dnia 27 kwietnia 2010r. (Dz. U Nr 85, poz. 553)?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Czy Zamawiający, mając na uwadze możliwości trakcyjne pojazdu w terenie, zrezygnuje z wymogu wyposażenia pojazdu w dodatkowy hak kulowy?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Odpowiedź:</w:t>
      </w:r>
    </w:p>
    <w:p w:rsidR="00CA1177" w:rsidRPr="00AE6ECC" w:rsidRDefault="00CA1177" w:rsidP="00CA1177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 xml:space="preserve">Zamawiający nie wyraża zgody na dostarczenie pojazdu bez haka kulowego. Biorąc pod uwagę właściwości trakcyjne podwozia oraz przeznaczenie pojazdu zamawiający  wyraża zgodę na zaoferowanie pojazdu, przystosowanego do montażu i demontażu haka kulowego dostarczonego osobno wraz z pojazdem. Na stałe w pojeździe należy zamontować gniazdo elektryczne, 7 pinowe, do w/w haka.  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Pytanie nr 5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Dot. pkt 3.9 załącznika nr 6 do SIWZ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 xml:space="preserve">Zamawiający wymaga by oświetlenie pola pracy składało się miedzy innymi z:  zewnętrznych listew LED, zamontowanych nad żaluzjami. 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Czy zamawiający dopuści pojazd, który nie będzie wyposażony w zewnętrzne listwy LED umieszczone bezpośrednio nad żaluzjami, ale z oświetleniem pola pracy zapewniającym zgodne z normą oświetlenie min. 5 luksów w odległości 1 m od zabudowy pojazdu?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Odpowiedź:</w:t>
      </w:r>
    </w:p>
    <w:p w:rsidR="00CA1177" w:rsidRPr="00AE6ECC" w:rsidRDefault="00CA1177" w:rsidP="00CA1177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 xml:space="preserve">Zamawiający dopuszcza zaoferowanie pojazdu z oświetleniem pola pracy innym niż zamontowane listwy oświetleniowe nad żaluzjami. Zamawiający dopuszcza zastosowanie innych rozwiązań konstrukcyjnych  w zakresie oświetlenia pola pracy, które zapewnią  właściwe, zgodne z normą lub lepsze, oświetlenie pola pracy w tym bezpośrednio przy </w:t>
      </w:r>
      <w:r w:rsidRPr="00AE6ECC">
        <w:rPr>
          <w:rFonts w:eastAsiaTheme="minorHAnsi"/>
          <w:lang w:eastAsia="en-US"/>
        </w:rPr>
        <w:lastRenderedPageBreak/>
        <w:t>pojeździe.  Wykonanie oświetlenia pola pracy w technologii LED. Pozostałe wymagania odnośnie oświetlenia pola pracy bez zmian.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Pytanie nr 6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Dot. pkt 3.37 załącznika nr 6 do SIWZ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Zamawiający wymaga by pojazd posiadał maszt oświetleniowy z najaśnicami halogenowymi o mocy min. 2000W, a jednocześnie dalej  wymaga by reflektory były wykonane w technologii LED.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W związku z oczywistą sprzecznością zapisów punktu 3.37 zwracamy się do Zamawiającego o jednoznaczne określenie w jakiego rodzaju najaśnice należy wyposażyć maszt oświetleniowy?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Zamawiający wymaga by pojazd był wyposażony w maszt oświetleniowy z możliwością obrotu o 360°.</w:t>
      </w:r>
    </w:p>
    <w:p w:rsidR="00BB24C1" w:rsidRPr="00AE6ECC" w:rsidRDefault="00BB24C1" w:rsidP="009D4B44">
      <w:pPr>
        <w:pStyle w:val="Bezodstpw"/>
        <w:jc w:val="both"/>
      </w:pPr>
      <w:r w:rsidRPr="00AE6ECC">
        <w:rPr>
          <w:rFonts w:eastAsiaTheme="minorHAnsi"/>
          <w:lang w:eastAsia="en-US"/>
        </w:rPr>
        <w:t>Czy Zamawiający dopuści zaoferowanie pojazdu z masztem oświetleniowym z możliwością obrotu o 135° w każdą stronę, co równie skutecznie zapewni możliwość oświetlenia przestrzeni dookoła pojazdu?</w:t>
      </w:r>
    </w:p>
    <w:p w:rsidR="00BB24C1" w:rsidRPr="00AE6ECC" w:rsidRDefault="00BB24C1" w:rsidP="009D4B44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Odpowiedź:</w:t>
      </w:r>
    </w:p>
    <w:p w:rsidR="00CA1177" w:rsidRPr="00AE6ECC" w:rsidRDefault="00CA1177" w:rsidP="00CA1177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Zamawiający wymaga zainstalowania na głowicy pneumatycznego masztu oświetleniowego najaśnic wykonanych w technologii LED.</w:t>
      </w:r>
    </w:p>
    <w:p w:rsidR="00CA1177" w:rsidRPr="00AE6ECC" w:rsidRDefault="00CA1177" w:rsidP="00CA1177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 xml:space="preserve">Zamawiający </w:t>
      </w:r>
      <w:r w:rsidRPr="00AE6ECC">
        <w:t xml:space="preserve">dopuszcza zaoferowanie pojazdu </w:t>
      </w:r>
      <w:r w:rsidRPr="00AE6ECC">
        <w:rPr>
          <w:rFonts w:eastAsiaTheme="minorHAnsi"/>
          <w:lang w:eastAsia="en-US"/>
        </w:rPr>
        <w:t xml:space="preserve">z masztem oświetleniowym z możliwością obrotu głowicy masztu o 135° w każdą stronę, zapewniającego  możliwość oświetlenia terenu akcji z każdej strony pojazdu. </w:t>
      </w:r>
    </w:p>
    <w:p w:rsidR="00F756FF" w:rsidRPr="00AE6ECC" w:rsidRDefault="00F756FF" w:rsidP="009D4B44">
      <w:pPr>
        <w:pStyle w:val="Bezodstpw"/>
        <w:jc w:val="both"/>
        <w:rPr>
          <w:u w:val="single"/>
        </w:rPr>
      </w:pPr>
    </w:p>
    <w:p w:rsidR="00F756FF" w:rsidRPr="00AE6ECC" w:rsidRDefault="009D4B44" w:rsidP="009D4B44">
      <w:pPr>
        <w:pStyle w:val="Bezodstpw"/>
        <w:jc w:val="both"/>
        <w:rPr>
          <w:u w:val="single"/>
        </w:rPr>
      </w:pPr>
      <w:r w:rsidRPr="00AE6ECC">
        <w:rPr>
          <w:u w:val="single"/>
        </w:rPr>
        <w:t xml:space="preserve">Pytania z dnia 04.04.2017 r. </w:t>
      </w:r>
    </w:p>
    <w:p w:rsidR="009D4B44" w:rsidRPr="00AE6ECC" w:rsidRDefault="009D4B44" w:rsidP="009D4B44">
      <w:pPr>
        <w:ind w:left="425" w:hanging="425"/>
        <w:jc w:val="both"/>
        <w:rPr>
          <w:szCs w:val="24"/>
        </w:rPr>
      </w:pPr>
      <w:r w:rsidRPr="00AE6ECC">
        <w:rPr>
          <w:szCs w:val="24"/>
        </w:rPr>
        <w:t xml:space="preserve">Pytanie nr 1 </w:t>
      </w:r>
    </w:p>
    <w:p w:rsidR="009D4B44" w:rsidRPr="00AE6ECC" w:rsidRDefault="009D4B44" w:rsidP="009D4B44">
      <w:pPr>
        <w:jc w:val="both"/>
        <w:rPr>
          <w:szCs w:val="24"/>
        </w:rPr>
      </w:pPr>
      <w:r w:rsidRPr="00AE6ECC">
        <w:rPr>
          <w:szCs w:val="24"/>
        </w:rPr>
        <w:t>Czy Zamawiający wyrazi zgodę na przedstawienie świadectwa dopuszczenia w dniu odbioru przedmiotu zamówienia?</w:t>
      </w:r>
    </w:p>
    <w:p w:rsidR="00500CE7" w:rsidRPr="00AE6ECC" w:rsidRDefault="00500CE7" w:rsidP="00500CE7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Odpowiedź:</w:t>
      </w:r>
    </w:p>
    <w:p w:rsidR="00500CE7" w:rsidRPr="00234F6A" w:rsidRDefault="00500CE7" w:rsidP="00500CE7">
      <w:pPr>
        <w:jc w:val="both"/>
        <w:rPr>
          <w:szCs w:val="24"/>
        </w:rPr>
      </w:pPr>
      <w:r w:rsidRPr="00234F6A">
        <w:rPr>
          <w:szCs w:val="24"/>
        </w:rPr>
        <w:t>Zamawiający wyraża zgod</w:t>
      </w:r>
      <w:r w:rsidR="00314EE0" w:rsidRPr="00234F6A">
        <w:rPr>
          <w:szCs w:val="24"/>
        </w:rPr>
        <w:t>ę</w:t>
      </w:r>
      <w:r w:rsidRPr="00234F6A">
        <w:rPr>
          <w:szCs w:val="24"/>
        </w:rPr>
        <w:t xml:space="preserve"> na przedstawienie świadectwa dopuszczenia w dniu odbioru przedmiotu zamówienia.</w:t>
      </w:r>
    </w:p>
    <w:p w:rsidR="009D4B44" w:rsidRPr="00234F6A" w:rsidRDefault="009D4B44" w:rsidP="009D4B44">
      <w:pPr>
        <w:jc w:val="both"/>
        <w:rPr>
          <w:bCs/>
          <w:szCs w:val="24"/>
        </w:rPr>
      </w:pPr>
      <w:r w:rsidRPr="00234F6A">
        <w:rPr>
          <w:bCs/>
          <w:szCs w:val="24"/>
        </w:rPr>
        <w:t xml:space="preserve">Pytanie nr 2 </w:t>
      </w:r>
    </w:p>
    <w:p w:rsidR="009D4B44" w:rsidRPr="00234F6A" w:rsidRDefault="009D4B44" w:rsidP="009D4B44">
      <w:pPr>
        <w:jc w:val="both"/>
        <w:rPr>
          <w:bCs/>
          <w:szCs w:val="24"/>
        </w:rPr>
      </w:pPr>
      <w:r w:rsidRPr="00234F6A">
        <w:rPr>
          <w:bCs/>
          <w:szCs w:val="24"/>
        </w:rPr>
        <w:t>Czy Zamawiający wyrazi zgodę na dostarczenie pojazdu zabudowanego w 2017 roku na fabrycznie nowym i nieużywanym podwoziu z 2016 roku?</w:t>
      </w:r>
    </w:p>
    <w:p w:rsidR="00500CE7" w:rsidRPr="00234F6A" w:rsidRDefault="00500CE7" w:rsidP="00500CE7">
      <w:pPr>
        <w:pStyle w:val="Bezodstpw"/>
        <w:jc w:val="both"/>
        <w:rPr>
          <w:rFonts w:eastAsiaTheme="minorHAnsi"/>
          <w:lang w:eastAsia="en-US"/>
        </w:rPr>
      </w:pPr>
      <w:r w:rsidRPr="00234F6A">
        <w:rPr>
          <w:rFonts w:eastAsiaTheme="minorHAnsi"/>
          <w:lang w:eastAsia="en-US"/>
        </w:rPr>
        <w:t>Odpowiedź:</w:t>
      </w:r>
    </w:p>
    <w:p w:rsidR="00314EE0" w:rsidRPr="00234F6A" w:rsidRDefault="00314EE0" w:rsidP="009D4B44">
      <w:pPr>
        <w:jc w:val="both"/>
        <w:rPr>
          <w:bCs/>
          <w:szCs w:val="24"/>
        </w:rPr>
      </w:pPr>
      <w:r w:rsidRPr="00234F6A">
        <w:rPr>
          <w:bCs/>
          <w:szCs w:val="24"/>
        </w:rPr>
        <w:t xml:space="preserve">Zamawiający nie wyraża zgody na dostarczenie podwozia z 2016 roku. 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234F6A">
        <w:rPr>
          <w:bCs/>
          <w:szCs w:val="24"/>
        </w:rPr>
        <w:t>Pytanie nr 3</w:t>
      </w:r>
    </w:p>
    <w:p w:rsidR="009D4B44" w:rsidRPr="00AE6ECC" w:rsidRDefault="009D4B44" w:rsidP="009D4B44">
      <w:pPr>
        <w:jc w:val="both"/>
        <w:rPr>
          <w:szCs w:val="24"/>
        </w:rPr>
      </w:pPr>
      <w:r w:rsidRPr="00AE6ECC">
        <w:rPr>
          <w:szCs w:val="24"/>
        </w:rPr>
        <w:t>Czy Zamawiający wyrazi zgodę na dostarczenie pojazdu z silnikiem o mocy 206 kW?</w:t>
      </w:r>
    </w:p>
    <w:p w:rsidR="00500CE7" w:rsidRPr="00AE6ECC" w:rsidRDefault="00500CE7" w:rsidP="00500CE7">
      <w:pPr>
        <w:jc w:val="both"/>
        <w:rPr>
          <w:bCs/>
          <w:szCs w:val="24"/>
        </w:rPr>
      </w:pPr>
      <w:r w:rsidRPr="00AE6ECC">
        <w:rPr>
          <w:bCs/>
          <w:szCs w:val="24"/>
        </w:rPr>
        <w:t>Odpowiedź:</w:t>
      </w:r>
    </w:p>
    <w:p w:rsidR="00500CE7" w:rsidRPr="00AE6ECC" w:rsidRDefault="00500CE7" w:rsidP="00500CE7">
      <w:pPr>
        <w:jc w:val="both"/>
        <w:rPr>
          <w:bCs/>
          <w:szCs w:val="24"/>
        </w:rPr>
      </w:pPr>
      <w:r w:rsidRPr="00AE6ECC">
        <w:rPr>
          <w:bCs/>
          <w:szCs w:val="24"/>
        </w:rPr>
        <w:t xml:space="preserve">Zamawiający nie wyraża zgody </w:t>
      </w:r>
      <w:r w:rsidRPr="00AE6ECC">
        <w:rPr>
          <w:szCs w:val="24"/>
        </w:rPr>
        <w:t>na dostarczenie pojazdu z silnikiem o mocy 206 kW</w:t>
      </w:r>
      <w:r w:rsidRPr="00AE6ECC">
        <w:rPr>
          <w:bCs/>
          <w:szCs w:val="24"/>
        </w:rPr>
        <w:t>.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Pytanie nr 4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Czy Zamawiający wyrazi zgodę na dostarczenie pojazdu z tradycyjną manualną skrzynią biegów w układzie 6+1?</w:t>
      </w:r>
    </w:p>
    <w:p w:rsidR="00500CE7" w:rsidRPr="00AE6ECC" w:rsidRDefault="00500CE7" w:rsidP="00500CE7">
      <w:pPr>
        <w:jc w:val="both"/>
        <w:rPr>
          <w:bCs/>
          <w:szCs w:val="24"/>
        </w:rPr>
      </w:pPr>
      <w:r w:rsidRPr="00AE6ECC">
        <w:rPr>
          <w:bCs/>
          <w:szCs w:val="24"/>
        </w:rPr>
        <w:t>Odpowiedź:</w:t>
      </w:r>
    </w:p>
    <w:p w:rsidR="00500CE7" w:rsidRPr="00AE6ECC" w:rsidRDefault="00500CE7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Zamawiający nie wyraża zgody na dostarczenie pojazdu z tradycyjną manualną skrzynią biegów w układzie 6+1.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Pytanie nr 5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Czy z uwagi na zastosowanie drabiny dwuprzęsłowej, która w każdym zastosowanym podwoziu wystaje ponad kabinę pojazdu, Zamawiający wyrazi zgodę na dostarczenie pojazdu o wysokości całkowitej wynoszącej 3300 mm?</w:t>
      </w:r>
    </w:p>
    <w:p w:rsidR="00500CE7" w:rsidRPr="00AE6ECC" w:rsidRDefault="00500CE7" w:rsidP="00500CE7">
      <w:pPr>
        <w:jc w:val="both"/>
        <w:rPr>
          <w:bCs/>
          <w:szCs w:val="24"/>
        </w:rPr>
      </w:pPr>
      <w:r w:rsidRPr="00AE6ECC">
        <w:rPr>
          <w:bCs/>
          <w:szCs w:val="24"/>
        </w:rPr>
        <w:lastRenderedPageBreak/>
        <w:t>Odpowiedź:</w:t>
      </w:r>
    </w:p>
    <w:p w:rsidR="00500CE7" w:rsidRPr="00AE6ECC" w:rsidRDefault="00500CE7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 xml:space="preserve">Zamawiający nie wyraża zgody </w:t>
      </w:r>
      <w:r w:rsidR="00F8382C" w:rsidRPr="00AE6ECC">
        <w:rPr>
          <w:bCs/>
          <w:szCs w:val="24"/>
        </w:rPr>
        <w:t>na dostarczenie pojazdu o wysokości całkowitej wynoszącej 3300 mm.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Pytanie nr 6</w:t>
      </w:r>
    </w:p>
    <w:p w:rsidR="009D4B44" w:rsidRPr="00AE6ECC" w:rsidRDefault="009D4B44" w:rsidP="009D4B44">
      <w:pPr>
        <w:jc w:val="both"/>
        <w:rPr>
          <w:szCs w:val="24"/>
        </w:rPr>
      </w:pPr>
      <w:r w:rsidRPr="00AE6ECC">
        <w:rPr>
          <w:szCs w:val="24"/>
        </w:rPr>
        <w:t>Czy Zamawiający wyrazi zgodę na dostarczenie pojazdu z mechanicznym zawieszeniem kabiny?</w:t>
      </w:r>
    </w:p>
    <w:p w:rsidR="00500CE7" w:rsidRPr="00AE6ECC" w:rsidRDefault="00500CE7" w:rsidP="00500CE7">
      <w:pPr>
        <w:jc w:val="both"/>
        <w:rPr>
          <w:bCs/>
          <w:szCs w:val="24"/>
        </w:rPr>
      </w:pPr>
      <w:r w:rsidRPr="00AE6ECC">
        <w:rPr>
          <w:bCs/>
          <w:szCs w:val="24"/>
        </w:rPr>
        <w:t>Odpowiedź:</w:t>
      </w:r>
    </w:p>
    <w:p w:rsidR="00500CE7" w:rsidRPr="00AE6ECC" w:rsidRDefault="00500CE7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 xml:space="preserve">Zamawiający nie wyraża zgody </w:t>
      </w:r>
      <w:r w:rsidR="00F8382C" w:rsidRPr="00AE6ECC">
        <w:rPr>
          <w:szCs w:val="24"/>
        </w:rPr>
        <w:t>na dostarczenie pojazdu z mechanicznym zawieszeniem kabiny.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Pytanie nr 7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Czy Zamawiający wyrazi zgodę na dostarczenie pojazdu z kabiną, w której odległość między fotelem kierowcy i tylną ścianą wynosi 1100 mm?</w:t>
      </w:r>
    </w:p>
    <w:p w:rsidR="00500CE7" w:rsidRPr="00AE6ECC" w:rsidRDefault="00500CE7" w:rsidP="00500CE7">
      <w:pPr>
        <w:jc w:val="both"/>
        <w:rPr>
          <w:bCs/>
          <w:szCs w:val="24"/>
        </w:rPr>
      </w:pPr>
      <w:r w:rsidRPr="00AE6ECC">
        <w:rPr>
          <w:bCs/>
          <w:szCs w:val="24"/>
        </w:rPr>
        <w:t>Odpowiedź:</w:t>
      </w:r>
    </w:p>
    <w:p w:rsidR="00500CE7" w:rsidRPr="00AE6ECC" w:rsidRDefault="00500CE7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 xml:space="preserve">Zamawiający nie wyraża zgody </w:t>
      </w:r>
      <w:r w:rsidR="00F8382C" w:rsidRPr="00AE6ECC">
        <w:rPr>
          <w:bCs/>
          <w:szCs w:val="24"/>
        </w:rPr>
        <w:t>na dostarczenie pojazdu z kabiną, w której odległość między fotelem kierowcy i tylną ścianą wynosi 1100 mm.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Pytanie nr 8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Czy Zamawiający wyrazi zgodę na dostarczenie pojazdu z fotelem dowódcy bez regulacji wysokości i odległości?</w:t>
      </w:r>
    </w:p>
    <w:p w:rsidR="00500CE7" w:rsidRPr="00AE6ECC" w:rsidRDefault="00500CE7" w:rsidP="00500CE7">
      <w:pPr>
        <w:jc w:val="both"/>
        <w:rPr>
          <w:bCs/>
          <w:szCs w:val="24"/>
        </w:rPr>
      </w:pPr>
      <w:r w:rsidRPr="00AE6ECC">
        <w:rPr>
          <w:bCs/>
          <w:szCs w:val="24"/>
        </w:rPr>
        <w:t>Odpowiedź:</w:t>
      </w:r>
    </w:p>
    <w:p w:rsidR="00500CE7" w:rsidRPr="00AE6ECC" w:rsidRDefault="00500CE7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 xml:space="preserve">Zamawiający nie wyraża zgody </w:t>
      </w:r>
      <w:r w:rsidR="00F8382C" w:rsidRPr="00AE6ECC">
        <w:rPr>
          <w:bCs/>
          <w:szCs w:val="24"/>
        </w:rPr>
        <w:t>na dostarczenie pojazdu z fotelem dowódcy bez regulacji wysokości i odległości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 xml:space="preserve">Pytanie nr 9 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Czy Zamawiający wyrazi zgodę na dostarczenie pojazdu bez wywietrznika dachowego?</w:t>
      </w:r>
    </w:p>
    <w:p w:rsidR="00500CE7" w:rsidRPr="00AE6ECC" w:rsidRDefault="00500CE7" w:rsidP="00500CE7">
      <w:pPr>
        <w:jc w:val="both"/>
        <w:rPr>
          <w:bCs/>
          <w:szCs w:val="24"/>
        </w:rPr>
      </w:pPr>
      <w:r w:rsidRPr="00AE6ECC">
        <w:rPr>
          <w:bCs/>
          <w:szCs w:val="24"/>
        </w:rPr>
        <w:t>Odpowiedź:</w:t>
      </w:r>
    </w:p>
    <w:p w:rsidR="00500CE7" w:rsidRPr="00AE6ECC" w:rsidRDefault="00500CE7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TAK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Pytanie nr 10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Czy Zamawiający wyrazi zgodę na dostarczenie pojazdu ze zbiornikiem paliwa o pojemności 120 litrów?</w:t>
      </w:r>
    </w:p>
    <w:p w:rsidR="00500CE7" w:rsidRPr="00AE6ECC" w:rsidRDefault="00500CE7" w:rsidP="00500CE7">
      <w:pPr>
        <w:jc w:val="both"/>
        <w:rPr>
          <w:bCs/>
          <w:szCs w:val="24"/>
        </w:rPr>
      </w:pPr>
      <w:r w:rsidRPr="00AE6ECC">
        <w:rPr>
          <w:bCs/>
          <w:szCs w:val="24"/>
        </w:rPr>
        <w:t>Odpowiedź:</w:t>
      </w:r>
    </w:p>
    <w:p w:rsidR="00500CE7" w:rsidRPr="00AE6ECC" w:rsidRDefault="00500CE7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Zamawiający nie wyraża zgody</w:t>
      </w:r>
      <w:r w:rsidR="00F8382C" w:rsidRPr="00AE6ECC">
        <w:rPr>
          <w:bCs/>
          <w:szCs w:val="24"/>
        </w:rPr>
        <w:t xml:space="preserve"> na dostarczenie pojazdu ze zbiornikiem paliwa o pojemności 120 litrów.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Pytanie nr 11</w:t>
      </w:r>
    </w:p>
    <w:p w:rsidR="009D4B44" w:rsidRPr="00AE6ECC" w:rsidRDefault="009D4B44" w:rsidP="009D4B44">
      <w:pPr>
        <w:jc w:val="both"/>
        <w:rPr>
          <w:szCs w:val="24"/>
        </w:rPr>
      </w:pPr>
      <w:r w:rsidRPr="00AE6ECC">
        <w:rPr>
          <w:szCs w:val="24"/>
        </w:rPr>
        <w:t>Czy Zamawiający wyrazi zgodę na dostarczenie pojazdu ze szkieletem zabudowy wykonanym ze stali nierdzewnej i aluminium?</w:t>
      </w:r>
    </w:p>
    <w:p w:rsidR="00500CE7" w:rsidRPr="00AE6ECC" w:rsidRDefault="00500CE7" w:rsidP="00500CE7">
      <w:pPr>
        <w:jc w:val="both"/>
        <w:rPr>
          <w:bCs/>
          <w:szCs w:val="24"/>
        </w:rPr>
      </w:pPr>
      <w:r w:rsidRPr="00AE6ECC">
        <w:rPr>
          <w:bCs/>
          <w:szCs w:val="24"/>
        </w:rPr>
        <w:t>Odpowiedź:</w:t>
      </w:r>
    </w:p>
    <w:p w:rsidR="00500CE7" w:rsidRPr="00AE6ECC" w:rsidRDefault="00500CE7" w:rsidP="009D4B44">
      <w:pPr>
        <w:jc w:val="both"/>
        <w:rPr>
          <w:szCs w:val="24"/>
        </w:rPr>
      </w:pPr>
      <w:r w:rsidRPr="00AE6ECC">
        <w:rPr>
          <w:szCs w:val="24"/>
        </w:rPr>
        <w:t>TAK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Pytanie nr 12</w:t>
      </w:r>
    </w:p>
    <w:p w:rsidR="009D4B44" w:rsidRPr="00AE6ECC" w:rsidRDefault="009D4B44" w:rsidP="009D4B44">
      <w:pPr>
        <w:jc w:val="both"/>
        <w:rPr>
          <w:bCs/>
          <w:szCs w:val="24"/>
        </w:rPr>
      </w:pPr>
      <w:r w:rsidRPr="00AE6ECC">
        <w:rPr>
          <w:bCs/>
          <w:szCs w:val="24"/>
        </w:rPr>
        <w:t>Czy Zamawiający wyrazi zgodę na dostarczenie pojazdu z autopompą umieszczoną w ogrzewanym przedziale skutecznie zabezpieczającym autopompę i układ wodno-pianowy przed zamarzaniem jednak bez dodatkowych kanałów grzewczych?</w:t>
      </w:r>
    </w:p>
    <w:p w:rsidR="00500CE7" w:rsidRPr="00AE6ECC" w:rsidRDefault="00500CE7" w:rsidP="00500CE7">
      <w:pPr>
        <w:jc w:val="both"/>
        <w:rPr>
          <w:bCs/>
          <w:szCs w:val="24"/>
        </w:rPr>
      </w:pPr>
      <w:r w:rsidRPr="00AE6ECC">
        <w:rPr>
          <w:bCs/>
          <w:szCs w:val="24"/>
        </w:rPr>
        <w:t>Odpowiedź:</w:t>
      </w:r>
    </w:p>
    <w:p w:rsidR="009D4B44" w:rsidRPr="00AE6ECC" w:rsidRDefault="00500CE7" w:rsidP="009D4B44">
      <w:pPr>
        <w:pStyle w:val="Bezodstpw"/>
        <w:jc w:val="both"/>
        <w:rPr>
          <w:u w:val="single"/>
        </w:rPr>
      </w:pPr>
      <w:r w:rsidRPr="00AE6ECC">
        <w:rPr>
          <w:bCs/>
        </w:rPr>
        <w:t>Zamawiający nie wyraża zgody</w:t>
      </w:r>
      <w:r w:rsidR="00F8382C" w:rsidRPr="00AE6ECC">
        <w:rPr>
          <w:bCs/>
        </w:rPr>
        <w:t>.</w:t>
      </w:r>
    </w:p>
    <w:p w:rsidR="009D4B44" w:rsidRDefault="009D4B44" w:rsidP="009D4B44">
      <w:pPr>
        <w:pStyle w:val="Bezodstpw"/>
        <w:jc w:val="both"/>
        <w:rPr>
          <w:u w:val="single"/>
        </w:rPr>
      </w:pPr>
    </w:p>
    <w:p w:rsidR="00234F6A" w:rsidRDefault="00234F6A" w:rsidP="009D4B44">
      <w:pPr>
        <w:pStyle w:val="Bezodstpw"/>
        <w:jc w:val="both"/>
        <w:rPr>
          <w:u w:val="single"/>
        </w:rPr>
      </w:pPr>
    </w:p>
    <w:p w:rsidR="00234F6A" w:rsidRDefault="00234F6A" w:rsidP="009D4B44">
      <w:pPr>
        <w:pStyle w:val="Bezodstpw"/>
        <w:jc w:val="both"/>
        <w:rPr>
          <w:u w:val="single"/>
        </w:rPr>
      </w:pPr>
    </w:p>
    <w:p w:rsidR="00234F6A" w:rsidRPr="00AE6ECC" w:rsidRDefault="00234F6A" w:rsidP="009D4B44">
      <w:pPr>
        <w:pStyle w:val="Bezodstpw"/>
        <w:jc w:val="both"/>
        <w:rPr>
          <w:u w:val="single"/>
        </w:rPr>
      </w:pPr>
      <w:bookmarkStart w:id="0" w:name="_GoBack"/>
      <w:bookmarkEnd w:id="0"/>
    </w:p>
    <w:p w:rsidR="009D4B44" w:rsidRPr="00AE6ECC" w:rsidRDefault="009D4B44" w:rsidP="009D4B44">
      <w:pPr>
        <w:pStyle w:val="Bezodstpw"/>
        <w:jc w:val="both"/>
        <w:rPr>
          <w:u w:val="single"/>
        </w:rPr>
      </w:pPr>
      <w:r w:rsidRPr="00AE6ECC">
        <w:rPr>
          <w:u w:val="single"/>
        </w:rPr>
        <w:lastRenderedPageBreak/>
        <w:t xml:space="preserve">Pytania z dnia 05.04.2017 r.  </w:t>
      </w:r>
    </w:p>
    <w:p w:rsidR="009D4B44" w:rsidRPr="00AE6ECC" w:rsidRDefault="009D4B44" w:rsidP="009D4B44">
      <w:r w:rsidRPr="00AE6ECC">
        <w:t>Pytanie nr 1</w:t>
      </w:r>
    </w:p>
    <w:p w:rsidR="009D4B44" w:rsidRPr="00AE6ECC" w:rsidRDefault="009D4B44" w:rsidP="009D4B44">
      <w:r w:rsidRPr="00AE6ECC">
        <w:t>Dot. pkt. 2.20 załącznika nr 6 do SIWZ</w:t>
      </w:r>
    </w:p>
    <w:p w:rsidR="009D4B44" w:rsidRPr="00AE6ECC" w:rsidRDefault="009D4B44" w:rsidP="009D4B44">
      <w:r w:rsidRPr="00AE6ECC">
        <w:t>Pragniemy zwrócić uwagę Zamawiającego, że z przeprowadzonego przez nasza firmę rozpoznaniu rynku jednoznacznie wynika, że opisane urządzenie nie jest już dostępne na rynku oraz nie ma urządzenia zbliżonego parametrami do opisanego w SIWZ o przekątnej ekranu min. 12”.</w:t>
      </w:r>
    </w:p>
    <w:p w:rsidR="009D4B44" w:rsidRPr="00AE6ECC" w:rsidRDefault="009D4B44" w:rsidP="009D4B44">
      <w:r w:rsidRPr="00AE6ECC">
        <w:t>Czy zamawiający dopuści zatem urządzenie typu Samsung Galaxy Tab S2 o parametrach:</w:t>
      </w:r>
    </w:p>
    <w:p w:rsidR="009D4B44" w:rsidRPr="00AE6ECC" w:rsidRDefault="009D4B44" w:rsidP="009D4B44">
      <w:r w:rsidRPr="00AE6ECC">
        <w:t>- Ekran dotykowy 9,7”</w:t>
      </w:r>
    </w:p>
    <w:p w:rsidR="009D4B44" w:rsidRPr="00AE6ECC" w:rsidRDefault="009D4B44" w:rsidP="009D4B44">
      <w:r w:rsidRPr="00AE6ECC">
        <w:t>- Wbudowany moduł GPS, Bluetooth</w:t>
      </w:r>
    </w:p>
    <w:p w:rsidR="009D4B44" w:rsidRPr="00AE6ECC" w:rsidRDefault="009D4B44" w:rsidP="009D4B44">
      <w:r w:rsidRPr="00AE6ECC">
        <w:t>- Wbudowany modem LTE</w:t>
      </w:r>
    </w:p>
    <w:p w:rsidR="009D4B44" w:rsidRPr="00AE6ECC" w:rsidRDefault="009D4B44" w:rsidP="009D4B44">
      <w:r w:rsidRPr="00AE6ECC">
        <w:t>- Pamięć 32 GB</w:t>
      </w:r>
    </w:p>
    <w:p w:rsidR="009D4B44" w:rsidRPr="00AE6ECC" w:rsidRDefault="009D4B44" w:rsidP="009D4B44">
      <w:r w:rsidRPr="00AE6ECC">
        <w:t>- RAM 3GB</w:t>
      </w:r>
    </w:p>
    <w:p w:rsidR="009D4B44" w:rsidRPr="00AE6ECC" w:rsidRDefault="009D4B44" w:rsidP="009D4B44">
      <w:r w:rsidRPr="00AE6ECC">
        <w:t>- Wbudowany aparat</w:t>
      </w:r>
    </w:p>
    <w:p w:rsidR="009D4B44" w:rsidRPr="00AE6ECC" w:rsidRDefault="009D4B44" w:rsidP="009D4B44">
      <w:r w:rsidRPr="00AE6ECC">
        <w:t>- Możliwość wykonywania połączeń w oparciu o siec GSM</w:t>
      </w:r>
    </w:p>
    <w:p w:rsidR="009D4B44" w:rsidRPr="00AE6ECC" w:rsidRDefault="009D4B44" w:rsidP="009D4B44">
      <w:r w:rsidRPr="00AE6ECC">
        <w:t>- Możliwość wgrania plików PDF?</w:t>
      </w:r>
    </w:p>
    <w:p w:rsidR="00CA1177" w:rsidRPr="00AE6ECC" w:rsidRDefault="00CA1177" w:rsidP="00CA1177">
      <w:pPr>
        <w:pStyle w:val="Bezodstpw"/>
        <w:jc w:val="both"/>
        <w:rPr>
          <w:rFonts w:eastAsiaTheme="minorHAnsi"/>
          <w:lang w:eastAsia="en-US"/>
        </w:rPr>
      </w:pPr>
      <w:r w:rsidRPr="00AE6ECC">
        <w:rPr>
          <w:rFonts w:eastAsiaTheme="minorHAnsi"/>
          <w:lang w:eastAsia="en-US"/>
        </w:rPr>
        <w:t>Odpowiedź:</w:t>
      </w:r>
    </w:p>
    <w:p w:rsidR="00CA1177" w:rsidRPr="00AE6ECC" w:rsidRDefault="00CA1177" w:rsidP="00CA1177">
      <w:pPr>
        <w:jc w:val="both"/>
      </w:pPr>
      <w:r w:rsidRPr="00AE6ECC">
        <w:t>Zamawiający dopuszcza urządzenie z ekranem min. 10”, pozostałe parametry określone w SIWZ bez zmian.</w:t>
      </w:r>
    </w:p>
    <w:p w:rsidR="00F756FF" w:rsidRPr="00AE6ECC" w:rsidRDefault="00F756FF" w:rsidP="00CA1177">
      <w:pPr>
        <w:pStyle w:val="Bezodstpw"/>
        <w:jc w:val="both"/>
        <w:rPr>
          <w:u w:val="single"/>
        </w:rPr>
      </w:pPr>
    </w:p>
    <w:p w:rsidR="009D4B44" w:rsidRDefault="009D4B44" w:rsidP="009D4B44">
      <w:pPr>
        <w:pStyle w:val="Bezodstpw"/>
        <w:jc w:val="both"/>
        <w:rPr>
          <w:u w:val="single"/>
        </w:rPr>
      </w:pPr>
    </w:p>
    <w:p w:rsidR="009D4B44" w:rsidRDefault="009D4B44" w:rsidP="009D4B44">
      <w:pPr>
        <w:pStyle w:val="Bezodstpw"/>
        <w:jc w:val="both"/>
        <w:rPr>
          <w:u w:val="single"/>
        </w:rPr>
      </w:pPr>
    </w:p>
    <w:p w:rsidR="009D4B44" w:rsidRDefault="009D4B44" w:rsidP="009D4B44">
      <w:pPr>
        <w:pStyle w:val="Bezodstpw"/>
        <w:jc w:val="both"/>
        <w:rPr>
          <w:u w:val="single"/>
        </w:rPr>
      </w:pPr>
    </w:p>
    <w:p w:rsidR="00AE6ECC" w:rsidRDefault="00AE6ECC" w:rsidP="009D4B44">
      <w:pPr>
        <w:pStyle w:val="Bezodstpw"/>
        <w:jc w:val="both"/>
        <w:rPr>
          <w:u w:val="single"/>
        </w:rPr>
      </w:pPr>
    </w:p>
    <w:p w:rsidR="00AE6ECC" w:rsidRDefault="00AE6ECC" w:rsidP="009D4B44">
      <w:pPr>
        <w:pStyle w:val="Bezodstpw"/>
        <w:jc w:val="both"/>
        <w:rPr>
          <w:u w:val="single"/>
        </w:rPr>
      </w:pPr>
    </w:p>
    <w:p w:rsidR="00AE6ECC" w:rsidRDefault="00AE6ECC" w:rsidP="009D4B44">
      <w:pPr>
        <w:pStyle w:val="Bezodstpw"/>
        <w:jc w:val="both"/>
        <w:rPr>
          <w:u w:val="single"/>
        </w:rPr>
      </w:pPr>
    </w:p>
    <w:p w:rsidR="00AE6ECC" w:rsidRDefault="00AE6ECC" w:rsidP="009D4B44">
      <w:pPr>
        <w:pStyle w:val="Bezodstpw"/>
        <w:jc w:val="both"/>
        <w:rPr>
          <w:u w:val="single"/>
        </w:rPr>
      </w:pPr>
    </w:p>
    <w:p w:rsidR="00AE6ECC" w:rsidRDefault="00AE6ECC" w:rsidP="009D4B44">
      <w:pPr>
        <w:pStyle w:val="Bezodstpw"/>
        <w:jc w:val="both"/>
        <w:rPr>
          <w:u w:val="single"/>
        </w:rPr>
      </w:pPr>
    </w:p>
    <w:p w:rsidR="00AE6ECC" w:rsidRDefault="00AE6ECC" w:rsidP="009D4B44">
      <w:pPr>
        <w:pStyle w:val="Bezodstpw"/>
        <w:jc w:val="both"/>
        <w:rPr>
          <w:u w:val="single"/>
        </w:rPr>
      </w:pPr>
    </w:p>
    <w:p w:rsidR="00AE6ECC" w:rsidRDefault="00AE6ECC" w:rsidP="009D4B44">
      <w:pPr>
        <w:pStyle w:val="Bezodstpw"/>
        <w:jc w:val="both"/>
        <w:rPr>
          <w:u w:val="single"/>
        </w:rPr>
      </w:pPr>
    </w:p>
    <w:p w:rsidR="00AE6ECC" w:rsidRDefault="00AE6ECC" w:rsidP="009D4B44">
      <w:pPr>
        <w:pStyle w:val="Bezodstpw"/>
        <w:jc w:val="both"/>
        <w:rPr>
          <w:u w:val="single"/>
        </w:rPr>
      </w:pPr>
    </w:p>
    <w:p w:rsidR="009D4B44" w:rsidRDefault="009D4B44" w:rsidP="009D4B44">
      <w:pPr>
        <w:pStyle w:val="Bezodstpw"/>
        <w:jc w:val="both"/>
        <w:rPr>
          <w:u w:val="single"/>
        </w:rPr>
      </w:pPr>
    </w:p>
    <w:p w:rsidR="00F756FF" w:rsidRPr="00C52F54" w:rsidRDefault="00F756FF" w:rsidP="009D4B44">
      <w:pPr>
        <w:pStyle w:val="Bezodstpw"/>
        <w:ind w:left="720"/>
        <w:jc w:val="both"/>
      </w:pPr>
    </w:p>
    <w:sectPr w:rsidR="00F756FF" w:rsidRPr="00C52F54" w:rsidSect="00C82CAF">
      <w:headerReference w:type="default" r:id="rId9"/>
      <w:footerReference w:type="default" r:id="rId10"/>
      <w:headerReference w:type="first" r:id="rId11"/>
      <w:pgSz w:w="11906" w:h="16838"/>
      <w:pgMar w:top="993" w:right="141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08" w:rsidRDefault="00237308">
      <w:pPr>
        <w:spacing w:line="240" w:lineRule="auto"/>
      </w:pPr>
      <w:r>
        <w:separator/>
      </w:r>
    </w:p>
  </w:endnote>
  <w:endnote w:type="continuationSeparator" w:id="0">
    <w:p w:rsidR="00237308" w:rsidRDefault="00237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8"/>
        <w:szCs w:val="18"/>
      </w:rPr>
      <w:id w:val="-1199931923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E6ECC" w:rsidRPr="00AE6ECC" w:rsidRDefault="00AE6ECC" w:rsidP="00AE6ECC">
            <w:pPr>
              <w:pStyle w:val="Stopka"/>
              <w:jc w:val="right"/>
              <w:rPr>
                <w:rFonts w:cs="Times New Roman"/>
                <w:sz w:val="18"/>
                <w:szCs w:val="18"/>
              </w:rPr>
            </w:pPr>
            <w:r w:rsidRPr="00AE6ECC">
              <w:rPr>
                <w:rFonts w:cs="Times New Roman"/>
                <w:sz w:val="18"/>
                <w:szCs w:val="18"/>
              </w:rPr>
              <w:t xml:space="preserve">Strona </w:t>
            </w:r>
            <w:r w:rsidR="00790961" w:rsidRPr="00AE6ECC">
              <w:rPr>
                <w:rFonts w:cs="Times New Roman"/>
                <w:bCs/>
                <w:sz w:val="18"/>
                <w:szCs w:val="18"/>
              </w:rPr>
              <w:fldChar w:fldCharType="begin"/>
            </w:r>
            <w:r w:rsidRPr="00AE6ECC">
              <w:rPr>
                <w:rFonts w:cs="Times New Roman"/>
                <w:bCs/>
                <w:sz w:val="18"/>
                <w:szCs w:val="18"/>
              </w:rPr>
              <w:instrText>PAGE</w:instrText>
            </w:r>
            <w:r w:rsidR="00790961" w:rsidRPr="00AE6ECC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="00234F6A">
              <w:rPr>
                <w:rFonts w:cs="Times New Roman"/>
                <w:bCs/>
                <w:noProof/>
                <w:sz w:val="18"/>
                <w:szCs w:val="18"/>
              </w:rPr>
              <w:t>5</w:t>
            </w:r>
            <w:r w:rsidR="00790961" w:rsidRPr="00AE6ECC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AE6ECC">
              <w:rPr>
                <w:rFonts w:cs="Times New Roman"/>
                <w:sz w:val="18"/>
                <w:szCs w:val="18"/>
              </w:rPr>
              <w:t xml:space="preserve"> z </w:t>
            </w:r>
            <w:r w:rsidR="00790961" w:rsidRPr="00AE6ECC">
              <w:rPr>
                <w:rFonts w:cs="Times New Roman"/>
                <w:bCs/>
                <w:sz w:val="18"/>
                <w:szCs w:val="18"/>
              </w:rPr>
              <w:fldChar w:fldCharType="begin"/>
            </w:r>
            <w:r w:rsidRPr="00AE6ECC">
              <w:rPr>
                <w:rFonts w:cs="Times New Roman"/>
                <w:bCs/>
                <w:sz w:val="18"/>
                <w:szCs w:val="18"/>
              </w:rPr>
              <w:instrText>NUMPAGES</w:instrText>
            </w:r>
            <w:r w:rsidR="00790961" w:rsidRPr="00AE6ECC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="00234F6A">
              <w:rPr>
                <w:rFonts w:cs="Times New Roman"/>
                <w:bCs/>
                <w:noProof/>
                <w:sz w:val="18"/>
                <w:szCs w:val="18"/>
              </w:rPr>
              <w:t>5</w:t>
            </w:r>
            <w:r w:rsidR="00790961" w:rsidRPr="00AE6ECC">
              <w:rPr>
                <w:rFonts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7132C" w:rsidRDefault="00237308" w:rsidP="0007132C">
    <w:pPr>
      <w:tabs>
        <w:tab w:val="left" w:pos="3420"/>
      </w:tabs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08" w:rsidRDefault="00237308">
      <w:pPr>
        <w:spacing w:line="240" w:lineRule="auto"/>
      </w:pPr>
      <w:r>
        <w:separator/>
      </w:r>
    </w:p>
  </w:footnote>
  <w:footnote w:type="continuationSeparator" w:id="0">
    <w:p w:rsidR="00237308" w:rsidRDefault="00237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19612"/>
      <w:docPartObj>
        <w:docPartGallery w:val="Page Numbers (Top of Page)"/>
        <w:docPartUnique/>
      </w:docPartObj>
    </w:sdtPr>
    <w:sdtEndPr/>
    <w:sdtContent>
      <w:p w:rsidR="004F275B" w:rsidRDefault="00237308">
        <w:pPr>
          <w:pStyle w:val="Nagwek"/>
          <w:jc w:val="center"/>
        </w:pPr>
      </w:p>
    </w:sdtContent>
  </w:sdt>
  <w:p w:rsidR="0007132C" w:rsidRPr="00A81261" w:rsidRDefault="00237308" w:rsidP="000713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AF" w:rsidRDefault="00C82CAF">
    <w:pPr>
      <w:pStyle w:val="Nagwek"/>
    </w:pPr>
    <w:r>
      <w:rPr>
        <w:noProof/>
        <w:lang w:eastAsia="pl-PL"/>
      </w:rPr>
      <w:drawing>
        <wp:inline distT="0" distB="0" distL="0" distR="0">
          <wp:extent cx="5580380" cy="746878"/>
          <wp:effectExtent l="0" t="0" r="127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4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FB5"/>
    <w:multiLevelType w:val="hybridMultilevel"/>
    <w:tmpl w:val="F06CF224"/>
    <w:lvl w:ilvl="0" w:tplc="87AC30D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2CF"/>
    <w:multiLevelType w:val="hybridMultilevel"/>
    <w:tmpl w:val="F8F4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1BF"/>
    <w:multiLevelType w:val="hybridMultilevel"/>
    <w:tmpl w:val="68004902"/>
    <w:lvl w:ilvl="0" w:tplc="6C0EC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0"/>
    <w:rsid w:val="00017806"/>
    <w:rsid w:val="000460CC"/>
    <w:rsid w:val="001550CE"/>
    <w:rsid w:val="0017575F"/>
    <w:rsid w:val="001B39F7"/>
    <w:rsid w:val="0023464B"/>
    <w:rsid w:val="00234F6A"/>
    <w:rsid w:val="00235B18"/>
    <w:rsid w:val="00237308"/>
    <w:rsid w:val="00314EE0"/>
    <w:rsid w:val="00357EA5"/>
    <w:rsid w:val="00396125"/>
    <w:rsid w:val="00432FF0"/>
    <w:rsid w:val="00434347"/>
    <w:rsid w:val="004A0C3D"/>
    <w:rsid w:val="00500CE7"/>
    <w:rsid w:val="00517A95"/>
    <w:rsid w:val="005A7001"/>
    <w:rsid w:val="00607482"/>
    <w:rsid w:val="00735AA0"/>
    <w:rsid w:val="00762B30"/>
    <w:rsid w:val="007803C2"/>
    <w:rsid w:val="00781B94"/>
    <w:rsid w:val="00790961"/>
    <w:rsid w:val="007916B5"/>
    <w:rsid w:val="00807146"/>
    <w:rsid w:val="00820618"/>
    <w:rsid w:val="00822CA0"/>
    <w:rsid w:val="00845521"/>
    <w:rsid w:val="009D4B44"/>
    <w:rsid w:val="009E7F9D"/>
    <w:rsid w:val="00A25DB6"/>
    <w:rsid w:val="00AE6ECC"/>
    <w:rsid w:val="00B642BD"/>
    <w:rsid w:val="00B72FEE"/>
    <w:rsid w:val="00BB23F5"/>
    <w:rsid w:val="00BB24C1"/>
    <w:rsid w:val="00C52F54"/>
    <w:rsid w:val="00C65BF7"/>
    <w:rsid w:val="00C82CAF"/>
    <w:rsid w:val="00CA1177"/>
    <w:rsid w:val="00CD1A3B"/>
    <w:rsid w:val="00D46AEA"/>
    <w:rsid w:val="00D533EF"/>
    <w:rsid w:val="00DB443C"/>
    <w:rsid w:val="00DC1933"/>
    <w:rsid w:val="00E228BE"/>
    <w:rsid w:val="00E501F3"/>
    <w:rsid w:val="00EB531B"/>
    <w:rsid w:val="00EC1EBF"/>
    <w:rsid w:val="00F04921"/>
    <w:rsid w:val="00F453F5"/>
    <w:rsid w:val="00F701F7"/>
    <w:rsid w:val="00F72FB3"/>
    <w:rsid w:val="00F756FF"/>
    <w:rsid w:val="00F823BF"/>
    <w:rsid w:val="00F8382C"/>
    <w:rsid w:val="00FD0031"/>
    <w:rsid w:val="00FD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A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0"/>
  </w:style>
  <w:style w:type="character" w:customStyle="1" w:styleId="size">
    <w:name w:val="size"/>
    <w:basedOn w:val="Domylnaczcionkaakapitu"/>
    <w:rsid w:val="00735AA0"/>
  </w:style>
  <w:style w:type="paragraph" w:styleId="Akapitzlist">
    <w:name w:val="List Paragraph"/>
    <w:basedOn w:val="Normalny"/>
    <w:uiPriority w:val="34"/>
    <w:qFormat/>
    <w:rsid w:val="00432F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FE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96125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2C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CAF"/>
  </w:style>
  <w:style w:type="paragraph" w:styleId="Tekstdymka">
    <w:name w:val="Balloon Text"/>
    <w:basedOn w:val="Normalny"/>
    <w:link w:val="TekstdymkaZnak"/>
    <w:uiPriority w:val="99"/>
    <w:semiHidden/>
    <w:unhideWhenUsed/>
    <w:rsid w:val="00C82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56FF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bold">
    <w:name w:val="bold"/>
    <w:basedOn w:val="Normalny"/>
    <w:rsid w:val="00F756FF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A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0"/>
  </w:style>
  <w:style w:type="character" w:customStyle="1" w:styleId="size">
    <w:name w:val="size"/>
    <w:basedOn w:val="Domylnaczcionkaakapitu"/>
    <w:rsid w:val="00735AA0"/>
  </w:style>
  <w:style w:type="paragraph" w:styleId="Akapitzlist">
    <w:name w:val="List Paragraph"/>
    <w:basedOn w:val="Normalny"/>
    <w:uiPriority w:val="34"/>
    <w:qFormat/>
    <w:rsid w:val="00432F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FE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96125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2C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CAF"/>
  </w:style>
  <w:style w:type="paragraph" w:styleId="Tekstdymka">
    <w:name w:val="Balloon Text"/>
    <w:basedOn w:val="Normalny"/>
    <w:link w:val="TekstdymkaZnak"/>
    <w:uiPriority w:val="99"/>
    <w:semiHidden/>
    <w:unhideWhenUsed/>
    <w:rsid w:val="00C82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56FF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bold">
    <w:name w:val="bold"/>
    <w:basedOn w:val="Normalny"/>
    <w:rsid w:val="00F756FF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946C-D26A-474C-901A-1D642958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2017-04-06T11:20:00Z</cp:lastPrinted>
  <dcterms:created xsi:type="dcterms:W3CDTF">2017-04-06T11:24:00Z</dcterms:created>
  <dcterms:modified xsi:type="dcterms:W3CDTF">2017-04-06T11:26:00Z</dcterms:modified>
</cp:coreProperties>
</file>