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C35A" w14:textId="73573E61" w:rsidR="0062660D" w:rsidRPr="00E441CF" w:rsidRDefault="0062660D" w:rsidP="00E441CF">
      <w:pPr>
        <w:jc w:val="center"/>
        <w:rPr>
          <w:rFonts w:eastAsia="Times New Roman"/>
          <w:b/>
          <w:bCs/>
          <w:lang w:eastAsia="pl-PL"/>
        </w:rPr>
      </w:pPr>
      <w:r w:rsidRPr="00E441CF">
        <w:rPr>
          <w:rFonts w:eastAsia="Times New Roman"/>
          <w:b/>
          <w:bCs/>
          <w:lang w:eastAsia="pl-PL"/>
        </w:rPr>
        <w:t xml:space="preserve">Rekrutacja do </w:t>
      </w:r>
      <w:r w:rsidR="00765216">
        <w:rPr>
          <w:rFonts w:eastAsia="Times New Roman"/>
          <w:b/>
          <w:bCs/>
          <w:lang w:eastAsia="pl-PL"/>
        </w:rPr>
        <w:t xml:space="preserve">klas I </w:t>
      </w:r>
      <w:r w:rsidRPr="00E441CF">
        <w:rPr>
          <w:rFonts w:eastAsia="Times New Roman"/>
          <w:b/>
          <w:bCs/>
          <w:lang w:eastAsia="pl-PL"/>
        </w:rPr>
        <w:t>publicznych szk</w:t>
      </w:r>
      <w:r w:rsidR="00765216">
        <w:rPr>
          <w:rFonts w:eastAsia="Times New Roman"/>
          <w:b/>
          <w:bCs/>
          <w:lang w:eastAsia="pl-PL"/>
        </w:rPr>
        <w:t>ół</w:t>
      </w:r>
      <w:r w:rsidRPr="00E441CF">
        <w:rPr>
          <w:rFonts w:eastAsia="Times New Roman"/>
          <w:b/>
          <w:bCs/>
          <w:lang w:eastAsia="pl-PL"/>
        </w:rPr>
        <w:t xml:space="preserve"> podstawowych</w:t>
      </w:r>
      <w:r w:rsidR="00E441CF">
        <w:rPr>
          <w:rFonts w:eastAsia="Times New Roman"/>
          <w:b/>
          <w:bCs/>
          <w:lang w:eastAsia="pl-PL"/>
        </w:rPr>
        <w:t>, dla których organem prowadzącym jest Gmina Dobre Miasto</w:t>
      </w:r>
      <w:r w:rsidR="00765216">
        <w:rPr>
          <w:rFonts w:eastAsia="Times New Roman"/>
          <w:b/>
          <w:bCs/>
          <w:lang w:eastAsia="pl-PL"/>
        </w:rPr>
        <w:t>,</w:t>
      </w:r>
      <w:r w:rsidRPr="00E441CF">
        <w:rPr>
          <w:rFonts w:eastAsia="Times New Roman"/>
          <w:b/>
          <w:bCs/>
          <w:lang w:eastAsia="pl-PL"/>
        </w:rPr>
        <w:t xml:space="preserve"> na rok szkolny 202</w:t>
      </w:r>
      <w:r w:rsidR="007D0C3F">
        <w:rPr>
          <w:rFonts w:eastAsia="Times New Roman"/>
          <w:b/>
          <w:bCs/>
          <w:lang w:eastAsia="pl-PL"/>
        </w:rPr>
        <w:t>4</w:t>
      </w:r>
      <w:r w:rsidRPr="00E441CF">
        <w:rPr>
          <w:rFonts w:eastAsia="Times New Roman"/>
          <w:b/>
          <w:bCs/>
          <w:lang w:eastAsia="pl-PL"/>
        </w:rPr>
        <w:t>/202</w:t>
      </w:r>
      <w:r w:rsidR="007D0C3F">
        <w:rPr>
          <w:rFonts w:eastAsia="Times New Roman"/>
          <w:b/>
          <w:bCs/>
          <w:lang w:eastAsia="pl-PL"/>
        </w:rPr>
        <w:t>5</w:t>
      </w:r>
    </w:p>
    <w:p w14:paraId="2584BA5E" w14:textId="77777777" w:rsidR="0062660D" w:rsidRDefault="0062660D" w:rsidP="00E441CF">
      <w:pPr>
        <w:rPr>
          <w:rFonts w:eastAsia="Times New Roman"/>
          <w:lang w:eastAsia="pl-PL"/>
        </w:rPr>
      </w:pPr>
    </w:p>
    <w:p w14:paraId="6E16F6B8" w14:textId="0EB978AE" w:rsidR="0062660D" w:rsidRDefault="00765216" w:rsidP="00765216">
      <w:pPr>
        <w:jc w:val="both"/>
      </w:pPr>
      <w:r>
        <w:t>Dzieci do klasy I publicznej szkoły podstawowej, której organem prowadzącym jest Gmina Dobre Miasto, przyjmuje się na podstawie zgłoszenia rodziców dzieci zamieszkały w obwodzie danej szkoły.</w:t>
      </w:r>
    </w:p>
    <w:p w14:paraId="7C5756BE" w14:textId="77777777" w:rsidR="00765216" w:rsidRDefault="00765216" w:rsidP="00765216">
      <w:pPr>
        <w:jc w:val="both"/>
      </w:pPr>
    </w:p>
    <w:p w14:paraId="5EB3CDDB" w14:textId="77777777" w:rsidR="00765216" w:rsidRDefault="00765216" w:rsidP="00765216">
      <w:pPr>
        <w:jc w:val="both"/>
      </w:pPr>
      <w:r>
        <w:t xml:space="preserve">Kandydaci zamieszkali poza obwodem publicznej szkoły podstawowej mogą być przyjęci do klasy I po przeprowadzeniu postępowania rekrutacyjnego, jeżeli dana publiczna szkoła podstawowa nadal dysponuje wolnymi miejscami. </w:t>
      </w:r>
    </w:p>
    <w:p w14:paraId="7642E603" w14:textId="4756FAC4" w:rsidR="00765216" w:rsidRPr="0062660D" w:rsidRDefault="00765216" w:rsidP="00540011">
      <w:pPr>
        <w:jc w:val="both"/>
        <w:rPr>
          <w:rStyle w:val="markedcontent"/>
        </w:rPr>
      </w:pPr>
      <w:r>
        <w:t>W postępowaniu rekrutacyjnym są brane pod uwagę następujące kryteria:</w:t>
      </w:r>
    </w:p>
    <w:tbl>
      <w:tblPr>
        <w:tblStyle w:val="Tabela-Siatka"/>
        <w:tblW w:w="9106" w:type="dxa"/>
        <w:tblInd w:w="-39" w:type="dxa"/>
        <w:tblLook w:val="04A0" w:firstRow="1" w:lastRow="0" w:firstColumn="1" w:lastColumn="0" w:noHBand="0" w:noVBand="1"/>
      </w:tblPr>
      <w:tblGrid>
        <w:gridCol w:w="630"/>
        <w:gridCol w:w="6634"/>
        <w:gridCol w:w="1842"/>
      </w:tblGrid>
      <w:tr w:rsidR="00765216" w:rsidRPr="00E441CF" w14:paraId="3358542B" w14:textId="77777777" w:rsidTr="00765216">
        <w:tc>
          <w:tcPr>
            <w:tcW w:w="630" w:type="dxa"/>
            <w:vAlign w:val="center"/>
          </w:tcPr>
          <w:p w14:paraId="0E9924DA" w14:textId="0EDEFEDB" w:rsidR="00765216" w:rsidRPr="00E441CF" w:rsidRDefault="00765216" w:rsidP="00765216">
            <w:pPr>
              <w:jc w:val="center"/>
              <w:rPr>
                <w:b/>
                <w:bCs/>
              </w:rPr>
            </w:pPr>
            <w:r w:rsidRPr="00E441CF">
              <w:rPr>
                <w:b/>
                <w:bCs/>
              </w:rPr>
              <w:t>L.p.</w:t>
            </w:r>
          </w:p>
        </w:tc>
        <w:tc>
          <w:tcPr>
            <w:tcW w:w="6634" w:type="dxa"/>
            <w:vAlign w:val="center"/>
          </w:tcPr>
          <w:p w14:paraId="2427888D" w14:textId="51AD1572" w:rsidR="00765216" w:rsidRPr="00E441CF" w:rsidRDefault="00765216" w:rsidP="00765216">
            <w:pPr>
              <w:jc w:val="center"/>
              <w:rPr>
                <w:b/>
                <w:bCs/>
              </w:rPr>
            </w:pPr>
            <w:r w:rsidRPr="00E441CF">
              <w:rPr>
                <w:b/>
                <w:bCs/>
              </w:rPr>
              <w:t>Nazwa kryterium</w:t>
            </w:r>
          </w:p>
        </w:tc>
        <w:tc>
          <w:tcPr>
            <w:tcW w:w="1842" w:type="dxa"/>
            <w:vAlign w:val="center"/>
          </w:tcPr>
          <w:p w14:paraId="1BAE5C65" w14:textId="3E3E97E6" w:rsidR="00765216" w:rsidRPr="00E441CF" w:rsidRDefault="00765216" w:rsidP="00765216">
            <w:pPr>
              <w:jc w:val="center"/>
              <w:rPr>
                <w:b/>
                <w:bCs/>
              </w:rPr>
            </w:pPr>
            <w:r w:rsidRPr="00E441CF">
              <w:rPr>
                <w:b/>
                <w:bCs/>
              </w:rPr>
              <w:t>Wartość kryterium w punktach</w:t>
            </w:r>
          </w:p>
        </w:tc>
      </w:tr>
      <w:tr w:rsidR="00765216" w:rsidRPr="0062660D" w14:paraId="6F5FFF6E" w14:textId="77777777" w:rsidTr="00765216">
        <w:tc>
          <w:tcPr>
            <w:tcW w:w="630" w:type="dxa"/>
          </w:tcPr>
          <w:p w14:paraId="5EA1C8DD" w14:textId="1E7F83EE" w:rsidR="00765216" w:rsidRPr="0062660D" w:rsidRDefault="00765216">
            <w:r w:rsidRPr="0062660D">
              <w:t>1</w:t>
            </w:r>
          </w:p>
        </w:tc>
        <w:tc>
          <w:tcPr>
            <w:tcW w:w="6634" w:type="dxa"/>
          </w:tcPr>
          <w:p w14:paraId="7FA3BEEB" w14:textId="1C861159" w:rsidR="00765216" w:rsidRPr="0062660D" w:rsidRDefault="00765216">
            <w:r>
              <w:rPr>
                <w:rStyle w:val="markedcontent"/>
              </w:rPr>
              <w:t>Kandydat uczęszcza do oddziału wychowania przedszkolnego funkcjonującego przy szkole – kontynuacja nauki</w:t>
            </w:r>
          </w:p>
        </w:tc>
        <w:tc>
          <w:tcPr>
            <w:tcW w:w="1842" w:type="dxa"/>
            <w:vAlign w:val="center"/>
          </w:tcPr>
          <w:p w14:paraId="47E02825" w14:textId="6F7A0BAA" w:rsidR="00765216" w:rsidRPr="0062660D" w:rsidRDefault="00765216" w:rsidP="00765216">
            <w:pPr>
              <w:jc w:val="center"/>
            </w:pPr>
            <w:r>
              <w:t>15</w:t>
            </w:r>
          </w:p>
        </w:tc>
      </w:tr>
      <w:tr w:rsidR="00765216" w:rsidRPr="0062660D" w14:paraId="69B377D0" w14:textId="77777777" w:rsidTr="00765216">
        <w:tc>
          <w:tcPr>
            <w:tcW w:w="630" w:type="dxa"/>
          </w:tcPr>
          <w:p w14:paraId="50D7175F" w14:textId="1CF5135C" w:rsidR="00765216" w:rsidRPr="0062660D" w:rsidRDefault="00765216">
            <w:r w:rsidRPr="0062660D">
              <w:t>2</w:t>
            </w:r>
          </w:p>
        </w:tc>
        <w:tc>
          <w:tcPr>
            <w:tcW w:w="6634" w:type="dxa"/>
          </w:tcPr>
          <w:p w14:paraId="66A86D74" w14:textId="063F6923" w:rsidR="00765216" w:rsidRPr="0062660D" w:rsidRDefault="00765216">
            <w:r>
              <w:t>W szkole obowiązek szkolny spełnia rodzeństwo kandydata</w:t>
            </w:r>
          </w:p>
        </w:tc>
        <w:tc>
          <w:tcPr>
            <w:tcW w:w="1842" w:type="dxa"/>
            <w:vAlign w:val="center"/>
          </w:tcPr>
          <w:p w14:paraId="667BE217" w14:textId="271903E7" w:rsidR="00765216" w:rsidRPr="0062660D" w:rsidRDefault="00765216" w:rsidP="00765216">
            <w:pPr>
              <w:jc w:val="center"/>
            </w:pPr>
            <w:r>
              <w:t>10</w:t>
            </w:r>
          </w:p>
        </w:tc>
      </w:tr>
      <w:tr w:rsidR="00765216" w:rsidRPr="0062660D" w14:paraId="79095089" w14:textId="77777777" w:rsidTr="00765216">
        <w:tc>
          <w:tcPr>
            <w:tcW w:w="630" w:type="dxa"/>
          </w:tcPr>
          <w:p w14:paraId="25084FFD" w14:textId="00F4785B" w:rsidR="00765216" w:rsidRPr="0062660D" w:rsidRDefault="00765216">
            <w:r w:rsidRPr="0062660D">
              <w:t>3</w:t>
            </w:r>
          </w:p>
        </w:tc>
        <w:tc>
          <w:tcPr>
            <w:tcW w:w="6634" w:type="dxa"/>
          </w:tcPr>
          <w:p w14:paraId="4AF16631" w14:textId="16C13C42" w:rsidR="00765216" w:rsidRPr="0062660D" w:rsidRDefault="00765216">
            <w:r>
              <w:t>Droga kandydata do szkoły jest krótsza niż droga do szkoły obwodowej</w:t>
            </w:r>
          </w:p>
        </w:tc>
        <w:tc>
          <w:tcPr>
            <w:tcW w:w="1842" w:type="dxa"/>
            <w:vAlign w:val="center"/>
          </w:tcPr>
          <w:p w14:paraId="29EA3201" w14:textId="0E3174FD" w:rsidR="00765216" w:rsidRPr="0062660D" w:rsidRDefault="00765216" w:rsidP="00765216">
            <w:pPr>
              <w:jc w:val="center"/>
            </w:pPr>
            <w:r>
              <w:t>7</w:t>
            </w:r>
          </w:p>
        </w:tc>
      </w:tr>
      <w:tr w:rsidR="00765216" w:rsidRPr="0062660D" w14:paraId="41851C27" w14:textId="77777777" w:rsidTr="00765216">
        <w:tc>
          <w:tcPr>
            <w:tcW w:w="630" w:type="dxa"/>
          </w:tcPr>
          <w:p w14:paraId="756394E6" w14:textId="3DB9FCEC" w:rsidR="00765216" w:rsidRPr="0062660D" w:rsidRDefault="00765216">
            <w:r w:rsidRPr="0062660D">
              <w:t>4</w:t>
            </w:r>
          </w:p>
        </w:tc>
        <w:tc>
          <w:tcPr>
            <w:tcW w:w="6634" w:type="dxa"/>
          </w:tcPr>
          <w:p w14:paraId="08542296" w14:textId="470588D3" w:rsidR="00765216" w:rsidRPr="0062660D" w:rsidRDefault="00765216">
            <w:r>
              <w:t xml:space="preserve">W obwodzie szkoły zamieszkują krewni dziecka wspierający rodziców (opiekunów prawnych) w zapewnieniu mu należytej opieki </w:t>
            </w:r>
          </w:p>
        </w:tc>
        <w:tc>
          <w:tcPr>
            <w:tcW w:w="1842" w:type="dxa"/>
            <w:vAlign w:val="center"/>
          </w:tcPr>
          <w:p w14:paraId="1EBF7EAE" w14:textId="5F6A8C9C" w:rsidR="00765216" w:rsidRPr="0062660D" w:rsidRDefault="00765216" w:rsidP="00765216">
            <w:pPr>
              <w:pStyle w:val="Akapitzlist"/>
              <w:tabs>
                <w:tab w:val="center" w:pos="498"/>
              </w:tabs>
              <w:ind w:left="0"/>
              <w:jc w:val="center"/>
            </w:pPr>
            <w:r>
              <w:t>5</w:t>
            </w:r>
          </w:p>
        </w:tc>
      </w:tr>
      <w:tr w:rsidR="00765216" w:rsidRPr="0062660D" w14:paraId="3534B259" w14:textId="77777777" w:rsidTr="00765216">
        <w:tc>
          <w:tcPr>
            <w:tcW w:w="630" w:type="dxa"/>
          </w:tcPr>
          <w:p w14:paraId="12FC6FB0" w14:textId="266F5A4A" w:rsidR="00765216" w:rsidRPr="0062660D" w:rsidRDefault="00765216">
            <w:r>
              <w:t>5</w:t>
            </w:r>
          </w:p>
        </w:tc>
        <w:tc>
          <w:tcPr>
            <w:tcW w:w="6634" w:type="dxa"/>
          </w:tcPr>
          <w:p w14:paraId="79556908" w14:textId="710A2ACC" w:rsidR="00765216" w:rsidRPr="0062660D" w:rsidRDefault="00765216">
            <w:r>
              <w:t>Szkoła znajduje się w pobliżu miejsca pracy rodzica (opiekuna prawnego) kandydata</w:t>
            </w:r>
          </w:p>
        </w:tc>
        <w:tc>
          <w:tcPr>
            <w:tcW w:w="1842" w:type="dxa"/>
            <w:vAlign w:val="center"/>
          </w:tcPr>
          <w:p w14:paraId="5CAB5DA7" w14:textId="15A132FD" w:rsidR="00765216" w:rsidRPr="0062660D" w:rsidRDefault="00765216" w:rsidP="00765216">
            <w:pPr>
              <w:pStyle w:val="Akapitzlist"/>
              <w:tabs>
                <w:tab w:val="center" w:pos="498"/>
              </w:tabs>
              <w:ind w:left="0"/>
              <w:jc w:val="center"/>
            </w:pPr>
            <w:r>
              <w:t>2</w:t>
            </w:r>
          </w:p>
        </w:tc>
      </w:tr>
      <w:tr w:rsidR="00765216" w:rsidRPr="0062660D" w14:paraId="46124C4A" w14:textId="77777777" w:rsidTr="00765216">
        <w:tc>
          <w:tcPr>
            <w:tcW w:w="630" w:type="dxa"/>
          </w:tcPr>
          <w:p w14:paraId="60787453" w14:textId="18E78966" w:rsidR="00765216" w:rsidRPr="0062660D" w:rsidRDefault="00765216">
            <w:r>
              <w:t>6</w:t>
            </w:r>
          </w:p>
        </w:tc>
        <w:tc>
          <w:tcPr>
            <w:tcW w:w="6634" w:type="dxa"/>
          </w:tcPr>
          <w:p w14:paraId="08138E37" w14:textId="6E831756" w:rsidR="00765216" w:rsidRPr="0062660D" w:rsidRDefault="00765216">
            <w:r>
              <w:t>Rodzic (opiekun prawny) kandydata jest absolwentem szkoły</w:t>
            </w:r>
          </w:p>
        </w:tc>
        <w:tc>
          <w:tcPr>
            <w:tcW w:w="1842" w:type="dxa"/>
            <w:vAlign w:val="center"/>
          </w:tcPr>
          <w:p w14:paraId="71438355" w14:textId="362341D1" w:rsidR="00765216" w:rsidRPr="0062660D" w:rsidRDefault="00765216" w:rsidP="00765216">
            <w:pPr>
              <w:pStyle w:val="Akapitzlist"/>
              <w:ind w:left="0"/>
              <w:jc w:val="center"/>
            </w:pPr>
            <w:r>
              <w:t>1</w:t>
            </w:r>
          </w:p>
        </w:tc>
      </w:tr>
      <w:tr w:rsidR="00765216" w:rsidRPr="0062660D" w14:paraId="7DDE21EE" w14:textId="77777777" w:rsidTr="00162346">
        <w:tc>
          <w:tcPr>
            <w:tcW w:w="7264" w:type="dxa"/>
            <w:gridSpan w:val="2"/>
          </w:tcPr>
          <w:p w14:paraId="37DB50BB" w14:textId="4C8CC6A1" w:rsidR="00765216" w:rsidRPr="00765216" w:rsidRDefault="00765216" w:rsidP="00765216">
            <w:pPr>
              <w:jc w:val="right"/>
              <w:rPr>
                <w:b/>
                <w:bCs/>
              </w:rPr>
            </w:pPr>
            <w:r w:rsidRPr="00765216">
              <w:rPr>
                <w:b/>
                <w:bCs/>
              </w:rPr>
              <w:t>Maksymalna liczba punktów możliwa do uzyskania</w:t>
            </w:r>
          </w:p>
        </w:tc>
        <w:tc>
          <w:tcPr>
            <w:tcW w:w="1842" w:type="dxa"/>
            <w:vAlign w:val="center"/>
          </w:tcPr>
          <w:p w14:paraId="73B4E5BB" w14:textId="3A1430C3" w:rsidR="00765216" w:rsidRPr="00765216" w:rsidRDefault="00765216" w:rsidP="00765216">
            <w:pPr>
              <w:pStyle w:val="Akapitzlist"/>
              <w:ind w:left="0"/>
              <w:jc w:val="center"/>
              <w:rPr>
                <w:b/>
                <w:bCs/>
              </w:rPr>
            </w:pPr>
            <w:r w:rsidRPr="00765216">
              <w:rPr>
                <w:b/>
                <w:bCs/>
              </w:rPr>
              <w:t>40</w:t>
            </w:r>
          </w:p>
        </w:tc>
      </w:tr>
    </w:tbl>
    <w:p w14:paraId="79DE67A8" w14:textId="32ED3376" w:rsidR="00F47568" w:rsidRDefault="00F47568" w:rsidP="00540011">
      <w:pPr>
        <w:jc w:val="both"/>
      </w:pPr>
    </w:p>
    <w:p w14:paraId="50DBF4BB" w14:textId="6EDEF9E2" w:rsidR="00765216" w:rsidRPr="0062660D" w:rsidRDefault="00540011" w:rsidP="00540011">
      <w:pPr>
        <w:jc w:val="both"/>
      </w:pPr>
      <w:r>
        <w:t>Dokumentem potwierdzającym spełnianie określonego kryterium, jest oświadczenie rodziców (opiekunów prawnych), określone w załączniku do uchwały</w:t>
      </w:r>
      <w:r w:rsidRPr="00540011">
        <w:t xml:space="preserve"> </w:t>
      </w:r>
      <w:r w:rsidRPr="00EA3731">
        <w:t xml:space="preserve">nr LII/331/2018 Rady Miejskiej w Dobrym Mieście z dnia 25 stycznia 2018 r. </w:t>
      </w:r>
      <w:r w:rsidRPr="00EA3731">
        <w:rPr>
          <w:rFonts w:eastAsia="Times New Roman"/>
          <w:bCs/>
          <w:lang w:eastAsia="pl-PL"/>
        </w:rPr>
        <w:t xml:space="preserve">w sprawie </w:t>
      </w:r>
      <w:r w:rsidRPr="00EA3731">
        <w:rPr>
          <w:bCs/>
        </w:rPr>
        <w:t xml:space="preserve">określenia kryteriów obowiązujących w postępowaniu rekrutacyjnym do klas pierwszych publicznych szkół podstawowych, dla których organem prowadzącym jest Gmina Dobre Miasto, dla kandydatów zamieszkałych poza obwodem wybranej szkoły podstawowej, określenia dokumentów niezbędnych do potwierdzenia spełniania kryteriów oraz przyznania liczby punktów każdemu kryterium (Dz. Urz. </w:t>
      </w:r>
      <w:r>
        <w:rPr>
          <w:bCs/>
        </w:rPr>
        <w:t xml:space="preserve">Woj. </w:t>
      </w:r>
      <w:r w:rsidRPr="00EA3731">
        <w:rPr>
          <w:bCs/>
        </w:rPr>
        <w:t xml:space="preserve"> Warm</w:t>
      </w:r>
      <w:r>
        <w:rPr>
          <w:bCs/>
        </w:rPr>
        <w:t>ińsko</w:t>
      </w:r>
      <w:r w:rsidRPr="00EA3731">
        <w:rPr>
          <w:bCs/>
        </w:rPr>
        <w:t xml:space="preserve"> – Maz</w:t>
      </w:r>
      <w:r>
        <w:rPr>
          <w:bCs/>
        </w:rPr>
        <w:t>urskiego z 2018 r. poz. 642)</w:t>
      </w:r>
    </w:p>
    <w:sectPr w:rsidR="00765216" w:rsidRPr="0062660D" w:rsidSect="0062660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94267"/>
    <w:multiLevelType w:val="hybridMultilevel"/>
    <w:tmpl w:val="C20A6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DD7889"/>
    <w:multiLevelType w:val="hybridMultilevel"/>
    <w:tmpl w:val="F4307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0918CB"/>
    <w:multiLevelType w:val="hybridMultilevel"/>
    <w:tmpl w:val="C0DC6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3142788">
    <w:abstractNumId w:val="2"/>
  </w:num>
  <w:num w:numId="2" w16cid:durableId="1015499282">
    <w:abstractNumId w:val="1"/>
  </w:num>
  <w:num w:numId="3" w16cid:durableId="24184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68"/>
    <w:rsid w:val="00211D29"/>
    <w:rsid w:val="00540011"/>
    <w:rsid w:val="0062660D"/>
    <w:rsid w:val="00765216"/>
    <w:rsid w:val="007D0C3F"/>
    <w:rsid w:val="00E441CF"/>
    <w:rsid w:val="00F4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9F05"/>
  <w15:chartTrackingRefBased/>
  <w15:docId w15:val="{79D3693A-9522-4815-A9C6-C9EBAAF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47568"/>
  </w:style>
  <w:style w:type="table" w:styleId="Tabela-Siatka">
    <w:name w:val="Table Grid"/>
    <w:basedOn w:val="Standardowy"/>
    <w:uiPriority w:val="39"/>
    <w:rsid w:val="00F475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4433">
      <w:bodyDiv w:val="1"/>
      <w:marLeft w:val="0"/>
      <w:marRight w:val="0"/>
      <w:marTop w:val="0"/>
      <w:marBottom w:val="0"/>
      <w:divBdr>
        <w:top w:val="none" w:sz="0" w:space="0" w:color="auto"/>
        <w:left w:val="none" w:sz="0" w:space="0" w:color="auto"/>
        <w:bottom w:val="none" w:sz="0" w:space="0" w:color="auto"/>
        <w:right w:val="none" w:sz="0" w:space="0" w:color="auto"/>
      </w:divBdr>
      <w:divsChild>
        <w:div w:id="947852472">
          <w:marLeft w:val="0"/>
          <w:marRight w:val="0"/>
          <w:marTop w:val="0"/>
          <w:marBottom w:val="0"/>
          <w:divBdr>
            <w:top w:val="none" w:sz="0" w:space="0" w:color="auto"/>
            <w:left w:val="none" w:sz="0" w:space="0" w:color="auto"/>
            <w:bottom w:val="none" w:sz="0" w:space="0" w:color="auto"/>
            <w:right w:val="none" w:sz="0" w:space="0" w:color="auto"/>
          </w:divBdr>
          <w:divsChild>
            <w:div w:id="1549300255">
              <w:marLeft w:val="0"/>
              <w:marRight w:val="0"/>
              <w:marTop w:val="0"/>
              <w:marBottom w:val="0"/>
              <w:divBdr>
                <w:top w:val="none" w:sz="0" w:space="0" w:color="auto"/>
                <w:left w:val="none" w:sz="0" w:space="0" w:color="auto"/>
                <w:bottom w:val="none" w:sz="0" w:space="0" w:color="auto"/>
                <w:right w:val="none" w:sz="0" w:space="0" w:color="auto"/>
              </w:divBdr>
            </w:div>
          </w:divsChild>
        </w:div>
        <w:div w:id="1441950992">
          <w:marLeft w:val="0"/>
          <w:marRight w:val="0"/>
          <w:marTop w:val="0"/>
          <w:marBottom w:val="0"/>
          <w:divBdr>
            <w:top w:val="none" w:sz="0" w:space="0" w:color="auto"/>
            <w:left w:val="none" w:sz="0" w:space="0" w:color="auto"/>
            <w:bottom w:val="none" w:sz="0" w:space="0" w:color="auto"/>
            <w:right w:val="none" w:sz="0" w:space="0" w:color="auto"/>
          </w:divBdr>
          <w:divsChild>
            <w:div w:id="1911303266">
              <w:marLeft w:val="0"/>
              <w:marRight w:val="0"/>
              <w:marTop w:val="0"/>
              <w:marBottom w:val="0"/>
              <w:divBdr>
                <w:top w:val="none" w:sz="0" w:space="0" w:color="auto"/>
                <w:left w:val="none" w:sz="0" w:space="0" w:color="auto"/>
                <w:bottom w:val="none" w:sz="0" w:space="0" w:color="auto"/>
                <w:right w:val="none" w:sz="0" w:space="0" w:color="auto"/>
              </w:divBdr>
            </w:div>
            <w:div w:id="1483111101">
              <w:marLeft w:val="0"/>
              <w:marRight w:val="0"/>
              <w:marTop w:val="0"/>
              <w:marBottom w:val="0"/>
              <w:divBdr>
                <w:top w:val="none" w:sz="0" w:space="0" w:color="auto"/>
                <w:left w:val="none" w:sz="0" w:space="0" w:color="auto"/>
                <w:bottom w:val="none" w:sz="0" w:space="0" w:color="auto"/>
                <w:right w:val="none" w:sz="0" w:space="0" w:color="auto"/>
              </w:divBdr>
              <w:divsChild>
                <w:div w:id="1133408506">
                  <w:marLeft w:val="0"/>
                  <w:marRight w:val="0"/>
                  <w:marTop w:val="0"/>
                  <w:marBottom w:val="0"/>
                  <w:divBdr>
                    <w:top w:val="none" w:sz="0" w:space="0" w:color="auto"/>
                    <w:left w:val="none" w:sz="0" w:space="0" w:color="auto"/>
                    <w:bottom w:val="none" w:sz="0" w:space="0" w:color="auto"/>
                    <w:right w:val="none" w:sz="0" w:space="0" w:color="auto"/>
                  </w:divBdr>
                </w:div>
              </w:divsChild>
            </w:div>
            <w:div w:id="283266763">
              <w:marLeft w:val="0"/>
              <w:marRight w:val="0"/>
              <w:marTop w:val="0"/>
              <w:marBottom w:val="0"/>
              <w:divBdr>
                <w:top w:val="none" w:sz="0" w:space="0" w:color="auto"/>
                <w:left w:val="none" w:sz="0" w:space="0" w:color="auto"/>
                <w:bottom w:val="none" w:sz="0" w:space="0" w:color="auto"/>
                <w:right w:val="none" w:sz="0" w:space="0" w:color="auto"/>
              </w:divBdr>
              <w:divsChild>
                <w:div w:id="1660815674">
                  <w:marLeft w:val="0"/>
                  <w:marRight w:val="0"/>
                  <w:marTop w:val="0"/>
                  <w:marBottom w:val="0"/>
                  <w:divBdr>
                    <w:top w:val="none" w:sz="0" w:space="0" w:color="auto"/>
                    <w:left w:val="none" w:sz="0" w:space="0" w:color="auto"/>
                    <w:bottom w:val="none" w:sz="0" w:space="0" w:color="auto"/>
                    <w:right w:val="none" w:sz="0" w:space="0" w:color="auto"/>
                  </w:divBdr>
                </w:div>
              </w:divsChild>
            </w:div>
            <w:div w:id="1498766836">
              <w:marLeft w:val="0"/>
              <w:marRight w:val="0"/>
              <w:marTop w:val="0"/>
              <w:marBottom w:val="0"/>
              <w:divBdr>
                <w:top w:val="none" w:sz="0" w:space="0" w:color="auto"/>
                <w:left w:val="none" w:sz="0" w:space="0" w:color="auto"/>
                <w:bottom w:val="none" w:sz="0" w:space="0" w:color="auto"/>
                <w:right w:val="none" w:sz="0" w:space="0" w:color="auto"/>
              </w:divBdr>
              <w:divsChild>
                <w:div w:id="1408723247">
                  <w:marLeft w:val="0"/>
                  <w:marRight w:val="0"/>
                  <w:marTop w:val="0"/>
                  <w:marBottom w:val="0"/>
                  <w:divBdr>
                    <w:top w:val="none" w:sz="0" w:space="0" w:color="auto"/>
                    <w:left w:val="none" w:sz="0" w:space="0" w:color="auto"/>
                    <w:bottom w:val="none" w:sz="0" w:space="0" w:color="auto"/>
                    <w:right w:val="none" w:sz="0" w:space="0" w:color="auto"/>
                  </w:divBdr>
                </w:div>
              </w:divsChild>
            </w:div>
            <w:div w:id="688145622">
              <w:marLeft w:val="0"/>
              <w:marRight w:val="0"/>
              <w:marTop w:val="0"/>
              <w:marBottom w:val="0"/>
              <w:divBdr>
                <w:top w:val="none" w:sz="0" w:space="0" w:color="auto"/>
                <w:left w:val="none" w:sz="0" w:space="0" w:color="auto"/>
                <w:bottom w:val="none" w:sz="0" w:space="0" w:color="auto"/>
                <w:right w:val="none" w:sz="0" w:space="0" w:color="auto"/>
              </w:divBdr>
              <w:divsChild>
                <w:div w:id="188220043">
                  <w:marLeft w:val="0"/>
                  <w:marRight w:val="0"/>
                  <w:marTop w:val="0"/>
                  <w:marBottom w:val="0"/>
                  <w:divBdr>
                    <w:top w:val="none" w:sz="0" w:space="0" w:color="auto"/>
                    <w:left w:val="none" w:sz="0" w:space="0" w:color="auto"/>
                    <w:bottom w:val="none" w:sz="0" w:space="0" w:color="auto"/>
                    <w:right w:val="none" w:sz="0" w:space="0" w:color="auto"/>
                  </w:divBdr>
                </w:div>
              </w:divsChild>
            </w:div>
            <w:div w:id="766779691">
              <w:marLeft w:val="0"/>
              <w:marRight w:val="0"/>
              <w:marTop w:val="0"/>
              <w:marBottom w:val="0"/>
              <w:divBdr>
                <w:top w:val="none" w:sz="0" w:space="0" w:color="auto"/>
                <w:left w:val="none" w:sz="0" w:space="0" w:color="auto"/>
                <w:bottom w:val="none" w:sz="0" w:space="0" w:color="auto"/>
                <w:right w:val="none" w:sz="0" w:space="0" w:color="auto"/>
              </w:divBdr>
              <w:divsChild>
                <w:div w:id="1960840487">
                  <w:marLeft w:val="0"/>
                  <w:marRight w:val="0"/>
                  <w:marTop w:val="0"/>
                  <w:marBottom w:val="0"/>
                  <w:divBdr>
                    <w:top w:val="none" w:sz="0" w:space="0" w:color="auto"/>
                    <w:left w:val="none" w:sz="0" w:space="0" w:color="auto"/>
                    <w:bottom w:val="none" w:sz="0" w:space="0" w:color="auto"/>
                    <w:right w:val="none" w:sz="0" w:space="0" w:color="auto"/>
                  </w:divBdr>
                </w:div>
              </w:divsChild>
            </w:div>
            <w:div w:id="1817792475">
              <w:marLeft w:val="0"/>
              <w:marRight w:val="0"/>
              <w:marTop w:val="0"/>
              <w:marBottom w:val="0"/>
              <w:divBdr>
                <w:top w:val="none" w:sz="0" w:space="0" w:color="auto"/>
                <w:left w:val="none" w:sz="0" w:space="0" w:color="auto"/>
                <w:bottom w:val="none" w:sz="0" w:space="0" w:color="auto"/>
                <w:right w:val="none" w:sz="0" w:space="0" w:color="auto"/>
              </w:divBdr>
              <w:divsChild>
                <w:div w:id="1928346314">
                  <w:marLeft w:val="0"/>
                  <w:marRight w:val="0"/>
                  <w:marTop w:val="0"/>
                  <w:marBottom w:val="0"/>
                  <w:divBdr>
                    <w:top w:val="none" w:sz="0" w:space="0" w:color="auto"/>
                    <w:left w:val="none" w:sz="0" w:space="0" w:color="auto"/>
                    <w:bottom w:val="none" w:sz="0" w:space="0" w:color="auto"/>
                    <w:right w:val="none" w:sz="0" w:space="0" w:color="auto"/>
                  </w:divBdr>
                </w:div>
              </w:divsChild>
            </w:div>
            <w:div w:id="446894864">
              <w:marLeft w:val="0"/>
              <w:marRight w:val="0"/>
              <w:marTop w:val="0"/>
              <w:marBottom w:val="0"/>
              <w:divBdr>
                <w:top w:val="none" w:sz="0" w:space="0" w:color="auto"/>
                <w:left w:val="none" w:sz="0" w:space="0" w:color="auto"/>
                <w:bottom w:val="none" w:sz="0" w:space="0" w:color="auto"/>
                <w:right w:val="none" w:sz="0" w:space="0" w:color="auto"/>
              </w:divBdr>
              <w:divsChild>
                <w:div w:id="313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3168">
          <w:marLeft w:val="0"/>
          <w:marRight w:val="0"/>
          <w:marTop w:val="0"/>
          <w:marBottom w:val="0"/>
          <w:divBdr>
            <w:top w:val="none" w:sz="0" w:space="0" w:color="auto"/>
            <w:left w:val="none" w:sz="0" w:space="0" w:color="auto"/>
            <w:bottom w:val="none" w:sz="0" w:space="0" w:color="auto"/>
            <w:right w:val="none" w:sz="0" w:space="0" w:color="auto"/>
          </w:divBdr>
          <w:divsChild>
            <w:div w:id="5782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271</Words>
  <Characters>1627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Urszula Marczak</cp:lastModifiedBy>
  <cp:revision>5</cp:revision>
  <dcterms:created xsi:type="dcterms:W3CDTF">2023-01-18T07:21:00Z</dcterms:created>
  <dcterms:modified xsi:type="dcterms:W3CDTF">2024-01-16T08:24:00Z</dcterms:modified>
</cp:coreProperties>
</file>