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789" w:rsidRPr="0050166D" w:rsidRDefault="00C20789" w:rsidP="00C20789">
      <w:pPr>
        <w:spacing w:after="0" w:line="240" w:lineRule="auto"/>
        <w:ind w:left="5664" w:firstLine="708"/>
        <w:jc w:val="center"/>
        <w:rPr>
          <w:rFonts w:ascii="Times New Roman" w:eastAsia="Times New Roman" w:hAnsi="Times New Roman"/>
          <w:szCs w:val="24"/>
          <w:lang w:eastAsia="pl-PL"/>
        </w:rPr>
      </w:pPr>
      <w:r>
        <w:rPr>
          <w:rFonts w:ascii="Times New Roman" w:eastAsia="Times New Roman" w:hAnsi="Times New Roman"/>
          <w:szCs w:val="24"/>
          <w:lang w:eastAsia="pl-PL"/>
        </w:rPr>
        <w:t>Dobre Miasto, 10.10</w:t>
      </w:r>
      <w:r w:rsidRPr="0050166D">
        <w:rPr>
          <w:rFonts w:ascii="Times New Roman" w:eastAsia="Times New Roman" w:hAnsi="Times New Roman"/>
          <w:szCs w:val="24"/>
          <w:lang w:eastAsia="pl-PL"/>
        </w:rPr>
        <w:t>.201</w:t>
      </w:r>
      <w:r>
        <w:rPr>
          <w:rFonts w:ascii="Times New Roman" w:eastAsia="Times New Roman" w:hAnsi="Times New Roman"/>
          <w:szCs w:val="24"/>
          <w:lang w:eastAsia="pl-PL"/>
        </w:rPr>
        <w:t>8</w:t>
      </w:r>
      <w:r w:rsidRPr="0050166D">
        <w:rPr>
          <w:rFonts w:ascii="Times New Roman" w:eastAsia="Times New Roman" w:hAnsi="Times New Roman"/>
          <w:szCs w:val="24"/>
          <w:lang w:eastAsia="pl-PL"/>
        </w:rPr>
        <w:t>r.</w:t>
      </w:r>
    </w:p>
    <w:p w:rsidR="00C20789" w:rsidRPr="0050166D" w:rsidRDefault="00C20789" w:rsidP="00C2078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GN.6810.2.55</w:t>
      </w:r>
      <w:r w:rsidRPr="0050166D">
        <w:rPr>
          <w:rFonts w:ascii="Times New Roman" w:eastAsia="Times New Roman" w:hAnsi="Times New Roman"/>
          <w:sz w:val="24"/>
          <w:szCs w:val="24"/>
          <w:lang w:eastAsia="pl-PL"/>
        </w:rPr>
        <w:t>.201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8</w:t>
      </w:r>
      <w:r w:rsidRPr="0050166D">
        <w:rPr>
          <w:rFonts w:ascii="Times New Roman" w:eastAsia="Times New Roman" w:hAnsi="Times New Roman"/>
          <w:sz w:val="24"/>
          <w:szCs w:val="24"/>
          <w:lang w:eastAsia="pl-PL"/>
        </w:rPr>
        <w:t>.JŁ</w:t>
      </w:r>
      <w:r w:rsidRPr="0050166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</w:t>
      </w:r>
    </w:p>
    <w:p w:rsidR="00C20789" w:rsidRPr="0050166D" w:rsidRDefault="00C20789" w:rsidP="00C2078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C20789" w:rsidRPr="0050166D" w:rsidRDefault="00C20789" w:rsidP="00C20789">
      <w:pPr>
        <w:spacing w:after="0" w:line="240" w:lineRule="auto"/>
        <w:ind w:left="2832" w:firstLine="708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50166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O G Ł O S Z E N I E</w:t>
      </w:r>
    </w:p>
    <w:p w:rsidR="00C20789" w:rsidRPr="0050166D" w:rsidRDefault="00C20789" w:rsidP="00C207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</w:p>
    <w:p w:rsidR="00C20789" w:rsidRPr="0050166D" w:rsidRDefault="00C20789" w:rsidP="00C2078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>Na podstawie art.13 ust.1, art.37 ust. 4 , art. 38, art. 40 ust. 1 pkt 1 ustawy z dnia 21 sierpnia 1997 r. o gospodarce nieruchomościami (tekst jednolity z 201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8</w:t>
      </w: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 xml:space="preserve">r. poz.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121</w:t>
      </w: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 xml:space="preserve"> z </w:t>
      </w:r>
      <w:proofErr w:type="spellStart"/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>późn</w:t>
      </w:r>
      <w:proofErr w:type="spellEnd"/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 xml:space="preserve">. zm.) oraz uchwały nr XXXIII/258/98 Rady Miejskiej w Dobrym Mieście z dnia 27.02.1998 r. w sprawie zasad tworzenia oraz gospodarowania zasobem nieruchomości stanowiących własność Gminy  Dobre Miasto ( z późniejszymi  zmianami) </w:t>
      </w:r>
      <w:r w:rsidRPr="0050166D">
        <w:rPr>
          <w:rFonts w:ascii="Times New Roman" w:eastAsia="Times New Roman" w:hAnsi="Times New Roman"/>
          <w:bCs/>
          <w:sz w:val="20"/>
          <w:szCs w:val="20"/>
          <w:lang w:eastAsia="pl-PL"/>
        </w:rPr>
        <w:t xml:space="preserve">ogłaszam </w:t>
      </w:r>
      <w:r>
        <w:rPr>
          <w:rFonts w:ascii="Times New Roman" w:eastAsia="Times New Roman" w:hAnsi="Times New Roman"/>
          <w:bCs/>
          <w:sz w:val="20"/>
          <w:szCs w:val="20"/>
          <w:lang w:eastAsia="pl-PL"/>
        </w:rPr>
        <w:t>pierwszy</w:t>
      </w:r>
      <w:r w:rsidRPr="0050166D">
        <w:rPr>
          <w:rFonts w:ascii="Times New Roman" w:eastAsia="Times New Roman" w:hAnsi="Times New Roman"/>
          <w:bCs/>
          <w:sz w:val="20"/>
          <w:szCs w:val="20"/>
          <w:lang w:eastAsia="pl-PL"/>
        </w:rPr>
        <w:t xml:space="preserve"> przetarg ustne nieograniczone </w:t>
      </w: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>na wydzierżawienie nieruchomości gruntowej z której wydzielono parcele, stanowiącej własność Gminy Dobre Miast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o –  z przeznaczeniem pod ogródek letni</w:t>
      </w: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 xml:space="preserve">.  </w:t>
      </w:r>
    </w:p>
    <w:p w:rsidR="00C20789" w:rsidRPr="0050166D" w:rsidRDefault="00C20789" w:rsidP="00C2078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>Nieruchomość gruntowa przeznaczona została do oddania w dzierżawę  na czas nieoznaczony na podstawie wyk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azu nieruchomości nr GN.6810.2.55</w:t>
      </w: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>.201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8.JŁ  z dnia 11.09</w:t>
      </w: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>.201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8</w:t>
      </w: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>r.</w:t>
      </w:r>
    </w:p>
    <w:p w:rsidR="00C20789" w:rsidRDefault="00C20789" w:rsidP="00C20789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  <w:r w:rsidRPr="0050166D">
        <w:rPr>
          <w:rFonts w:ascii="Times New Roman" w:hAnsi="Times New Roman"/>
          <w:sz w:val="20"/>
          <w:szCs w:val="20"/>
        </w:rPr>
        <w:t>Parcel</w:t>
      </w:r>
      <w:r>
        <w:rPr>
          <w:rFonts w:ascii="Times New Roman" w:hAnsi="Times New Roman"/>
          <w:sz w:val="20"/>
          <w:szCs w:val="20"/>
        </w:rPr>
        <w:t>a  nie jest obciążona</w:t>
      </w:r>
      <w:r w:rsidRPr="0050166D">
        <w:rPr>
          <w:rFonts w:ascii="Times New Roman" w:hAnsi="Times New Roman"/>
          <w:sz w:val="20"/>
          <w:szCs w:val="20"/>
        </w:rPr>
        <w:t xml:space="preserve"> ogranicz</w:t>
      </w:r>
      <w:r>
        <w:rPr>
          <w:rFonts w:ascii="Times New Roman" w:hAnsi="Times New Roman"/>
          <w:sz w:val="20"/>
          <w:szCs w:val="20"/>
        </w:rPr>
        <w:t>onymi prawami rzeczowymi i nie jest</w:t>
      </w:r>
      <w:r w:rsidRPr="0050166D">
        <w:rPr>
          <w:rFonts w:ascii="Times New Roman" w:hAnsi="Times New Roman"/>
          <w:sz w:val="20"/>
          <w:szCs w:val="20"/>
        </w:rPr>
        <w:t xml:space="preserve"> przedmiotem zobowiązań wobec osób trzecich.</w:t>
      </w:r>
    </w:p>
    <w:p w:rsidR="00C20789" w:rsidRPr="0050166D" w:rsidRDefault="00C20789" w:rsidP="00C20789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</w:p>
    <w:tbl>
      <w:tblPr>
        <w:tblW w:w="93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3544"/>
        <w:gridCol w:w="1842"/>
        <w:gridCol w:w="1417"/>
      </w:tblGrid>
      <w:tr w:rsidR="00C20789" w:rsidRPr="0050166D" w:rsidTr="008A298E">
        <w:trPr>
          <w:trHeight w:val="981"/>
        </w:trPr>
        <w:tc>
          <w:tcPr>
            <w:tcW w:w="2552" w:type="dxa"/>
            <w:vAlign w:val="center"/>
          </w:tcPr>
          <w:p w:rsidR="00C20789" w:rsidRPr="0050166D" w:rsidRDefault="00C20789" w:rsidP="008A298E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Oznaczenie nieruchomości</w:t>
            </w:r>
          </w:p>
          <w:p w:rsidR="00C20789" w:rsidRPr="0050166D" w:rsidRDefault="00C20789" w:rsidP="008A298E">
            <w:pPr>
              <w:spacing w:after="0" w:line="240" w:lineRule="auto"/>
              <w:ind w:left="13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według księgi wieczystej</w:t>
            </w:r>
          </w:p>
          <w:p w:rsidR="00C20789" w:rsidRPr="0050166D" w:rsidRDefault="00C20789" w:rsidP="008A298E">
            <w:pPr>
              <w:spacing w:after="0" w:line="240" w:lineRule="auto"/>
              <w:ind w:left="11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oraz katastru</w:t>
            </w:r>
          </w:p>
          <w:p w:rsidR="00C20789" w:rsidRPr="0050166D" w:rsidRDefault="00C20789" w:rsidP="008A298E">
            <w:pPr>
              <w:spacing w:after="0" w:line="240" w:lineRule="auto"/>
              <w:ind w:left="11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nieruchomości</w:t>
            </w:r>
          </w:p>
        </w:tc>
        <w:tc>
          <w:tcPr>
            <w:tcW w:w="3544" w:type="dxa"/>
            <w:vAlign w:val="center"/>
          </w:tcPr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Cena   wywoławcza netto  czynszu dzierżawnego w stosunku  rocznym      w złotych</w:t>
            </w: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2" w:type="dxa"/>
            <w:vAlign w:val="center"/>
          </w:tcPr>
          <w:p w:rsidR="00C20789" w:rsidRPr="0050166D" w:rsidRDefault="00C20789" w:rsidP="008A298E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</w:p>
          <w:p w:rsidR="00C20789" w:rsidRPr="0050166D" w:rsidRDefault="00C20789" w:rsidP="008A298E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</w:p>
          <w:p w:rsidR="00C20789" w:rsidRPr="0050166D" w:rsidRDefault="00C20789" w:rsidP="008A298E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Wadium w złotych</w:t>
            </w:r>
          </w:p>
          <w:p w:rsidR="00C20789" w:rsidRPr="0050166D" w:rsidRDefault="00C20789" w:rsidP="008A298E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vAlign w:val="center"/>
          </w:tcPr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18"/>
                <w:szCs w:val="18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pl-PL"/>
              </w:rPr>
              <w:t>Postąpienie</w:t>
            </w: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b/>
                <w:iCs/>
                <w:sz w:val="18"/>
                <w:szCs w:val="18"/>
                <w:lang w:eastAsia="pl-PL"/>
              </w:rPr>
              <w:t>w złotych nie mniej niż</w:t>
            </w:r>
          </w:p>
        </w:tc>
      </w:tr>
      <w:tr w:rsidR="00C20789" w:rsidRPr="0050166D" w:rsidTr="008A298E">
        <w:trPr>
          <w:cantSplit/>
          <w:trHeight w:val="3385"/>
        </w:trPr>
        <w:tc>
          <w:tcPr>
            <w:tcW w:w="2552" w:type="dxa"/>
          </w:tcPr>
          <w:p w:rsidR="00C20789" w:rsidRPr="0050166D" w:rsidRDefault="00C20789" w:rsidP="008A29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Dobre Miasto</w:t>
            </w:r>
          </w:p>
          <w:p w:rsidR="00C20789" w:rsidRPr="0050166D" w:rsidRDefault="00C20789" w:rsidP="008A29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Obręb nr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</w:t>
            </w:r>
          </w:p>
          <w:p w:rsidR="00C20789" w:rsidRDefault="00C20789" w:rsidP="008A29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przy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ul. Wojska Polskiego</w:t>
            </w:r>
          </w:p>
          <w:p w:rsidR="00C20789" w:rsidRPr="0050166D" w:rsidRDefault="00C20789" w:rsidP="008A29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zaplecze budynku mieszkalnego nr 18</w:t>
            </w:r>
          </w:p>
          <w:p w:rsidR="00C20789" w:rsidRPr="0050166D" w:rsidRDefault="00C20789" w:rsidP="008A29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pl-PL"/>
              </w:rPr>
              <w:t xml:space="preserve">działka nr </w:t>
            </w:r>
            <w:r>
              <w:rPr>
                <w:rFonts w:ascii="Times New Roman" w:eastAsia="Times New Roman" w:hAnsi="Times New Roman"/>
                <w:sz w:val="20"/>
                <w:szCs w:val="20"/>
                <w:u w:val="single"/>
                <w:lang w:eastAsia="pl-PL"/>
              </w:rPr>
              <w:t>349</w:t>
            </w:r>
          </w:p>
          <w:p w:rsidR="00C20789" w:rsidRPr="0050166D" w:rsidRDefault="00C20789" w:rsidP="008A29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 pow. 0,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0205</w:t>
            </w:r>
            <w:r w:rsidRPr="005016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ha </w:t>
            </w:r>
          </w:p>
          <w:p w:rsidR="00C20789" w:rsidRPr="0050166D" w:rsidRDefault="00C20789" w:rsidP="008A29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z której wydzielono parcelę o pow.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16,80</w:t>
            </w:r>
            <w:r w:rsidRPr="005016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m</w:t>
            </w:r>
            <w:r w:rsidRPr="0050166D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C20789" w:rsidRPr="0050166D" w:rsidRDefault="00C20789" w:rsidP="008A29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użytek i klasa Bp</w:t>
            </w:r>
            <w:r w:rsidRPr="005016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 xml:space="preserve">-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16,80</w:t>
            </w:r>
            <w:r w:rsidRPr="005016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m</w:t>
            </w:r>
            <w:r w:rsidRPr="0050166D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pl-PL"/>
              </w:rPr>
              <w:t>2</w:t>
            </w:r>
            <w:r w:rsidRPr="005016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KW nr OL1O/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00039061/0</w:t>
            </w:r>
          </w:p>
          <w:p w:rsidR="00C20789" w:rsidRPr="0050166D" w:rsidRDefault="00C20789" w:rsidP="008A29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544" w:type="dxa"/>
          </w:tcPr>
          <w:p w:rsidR="00C20789" w:rsidRPr="0050166D" w:rsidRDefault="00C20789" w:rsidP="008A298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   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16,80</w:t>
            </w:r>
            <w:r w:rsidRPr="0050166D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zł     za    pow.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16,80</w:t>
            </w:r>
            <w:r w:rsidRPr="0050166D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m</w:t>
            </w:r>
            <w:r w:rsidRPr="0050166D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C20789" w:rsidRPr="0050166D" w:rsidRDefault="00C20789" w:rsidP="008A298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Do czynszu  dzierżawnego   uzyskanego w drodze przetargu  doliczony będzie należny podatek   od towarów i usług na podstawie art. 41 ust.1 w związku z art.146 „a” ust.1 ustawy z dnia 11 marca 2004 r. o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podatku od towarów i usług ( tekst jednolity Dz.U. </w:t>
            </w:r>
            <w:r w:rsidRPr="0050166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z 201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7 r.</w:t>
            </w:r>
            <w:r w:rsidRPr="0050166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, poz. 1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221 </w:t>
            </w:r>
            <w:r w:rsidRPr="0050166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z </w:t>
            </w:r>
            <w:proofErr w:type="spellStart"/>
            <w:r w:rsidRPr="0050166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50166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. zm.) w wysokości 23%.</w:t>
            </w:r>
          </w:p>
          <w:p w:rsidR="00C20789" w:rsidRPr="0050166D" w:rsidRDefault="00C20789" w:rsidP="008A298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pl-PL"/>
              </w:rPr>
              <w:t>Zgodnie z Zarządzeniem  Nr 0151-242/RG/2008 Burmistrza Dobrego Miasta z dnia 11 grudnia 2008 roku z późniejszymi zmianami, roczna  minimalna stawka czynszu (netto)  za dzierżawę   1 m</w:t>
            </w:r>
            <w:r w:rsidRPr="0050166D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50166D">
              <w:rPr>
                <w:rFonts w:ascii="Times New Roman" w:eastAsia="Times New Roman" w:hAnsi="Times New Roman"/>
                <w:i/>
                <w:color w:val="000000"/>
                <w:sz w:val="16"/>
                <w:szCs w:val="16"/>
                <w:lang w:eastAsia="pl-PL"/>
              </w:rPr>
              <w:t xml:space="preserve"> gruntu, położonego na terenie miasta Dobre Miasto, pod ogródkami letnimi wynosi 1,00  zł.</w:t>
            </w:r>
          </w:p>
          <w:p w:rsidR="00C20789" w:rsidRPr="0050166D" w:rsidRDefault="00C20789" w:rsidP="008A29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2" w:type="dxa"/>
          </w:tcPr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50</w:t>
            </w:r>
            <w:r w:rsidRPr="0050166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,00 zł</w:t>
            </w: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pl-PL"/>
              </w:rPr>
              <w:t>(</w:t>
            </w:r>
            <w:r w:rsidRPr="0050166D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pl-PL"/>
              </w:rPr>
              <w:t xml:space="preserve">słownie: </w:t>
            </w:r>
            <w:r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pl-PL"/>
              </w:rPr>
              <w:t xml:space="preserve">pięćdziesiąt </w:t>
            </w:r>
            <w:r w:rsidRPr="0050166D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pl-PL"/>
              </w:rPr>
              <w:t>złotych 00/100)</w:t>
            </w: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</w:tcPr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  <w:t>5</w:t>
            </w:r>
            <w:r w:rsidRPr="0050166D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  <w:t>,00 zł</w:t>
            </w:r>
          </w:p>
          <w:p w:rsidR="00C20789" w:rsidRPr="0050166D" w:rsidRDefault="00C20789" w:rsidP="008A29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pl-PL"/>
              </w:rPr>
            </w:pPr>
            <w:r w:rsidRPr="0050166D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 xml:space="preserve">słownie: pięć złotych </w:t>
            </w:r>
            <w:r w:rsidRPr="0050166D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00/100 )</w:t>
            </w:r>
          </w:p>
        </w:tc>
      </w:tr>
    </w:tbl>
    <w:p w:rsidR="00C20789" w:rsidRPr="0050166D" w:rsidRDefault="00C20789" w:rsidP="00C2078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C20789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Na teren brak jest opracowanego miejscowego planu zagospodarowania przestrzennego.</w:t>
      </w:r>
    </w:p>
    <w:p w:rsidR="00C20789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C20789" w:rsidRPr="001E37D2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u w:val="single"/>
          <w:lang w:eastAsia="pl-PL"/>
        </w:rPr>
      </w:pPr>
      <w:r w:rsidRPr="001E37D2">
        <w:rPr>
          <w:rFonts w:ascii="Times New Roman" w:eastAsia="Times New Roman" w:hAnsi="Times New Roman"/>
          <w:b/>
          <w:i/>
          <w:sz w:val="20"/>
          <w:szCs w:val="20"/>
          <w:u w:val="single"/>
          <w:lang w:eastAsia="pl-PL"/>
        </w:rPr>
        <w:t>Do obowiązków dzierżawcy należą:</w:t>
      </w:r>
    </w:p>
    <w:p w:rsidR="00C20789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- utrzymanie dzierżawionego terenu oraz jego otoczenia w obrębie 1 metra w należytym stanie porządkowym,</w:t>
      </w:r>
    </w:p>
    <w:p w:rsidR="00C20789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- każdorazowe udostepnienie terenu w celu umożliwienia dostępu do okien piwnicznych w przypadku konieczności złożenia opału, a także w przypadku konieczności przeprowadzenia prac remontowych,</w:t>
      </w:r>
    </w:p>
    <w:p w:rsidR="00C20789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eastAsia="pl-PL"/>
        </w:rPr>
      </w:pPr>
      <w:r w:rsidRPr="001E37D2">
        <w:rPr>
          <w:rFonts w:ascii="Times New Roman" w:eastAsia="Times New Roman" w:hAnsi="Times New Roman"/>
          <w:bCs/>
          <w:szCs w:val="24"/>
          <w:lang w:eastAsia="pl-PL"/>
        </w:rPr>
        <w:t>- ponoszenie wszelkich kosztów związanych z eksploatacją dzierżawionego terenu, w tym podatku od nieruchomości.</w:t>
      </w:r>
    </w:p>
    <w:p w:rsidR="00C20789" w:rsidRPr="001E37D2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eastAsia="pl-PL"/>
        </w:rPr>
      </w:pPr>
    </w:p>
    <w:p w:rsidR="00C20789" w:rsidRPr="0050166D" w:rsidRDefault="00C20789" w:rsidP="00C2078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bCs/>
          <w:szCs w:val="24"/>
          <w:lang w:eastAsia="pl-PL"/>
        </w:rPr>
        <w:t xml:space="preserve">P R Z E T A R G    odbędzie </w:t>
      </w:r>
      <w:r w:rsidRPr="0050166D">
        <w:rPr>
          <w:rFonts w:ascii="Times New Roman" w:eastAsia="Times New Roman" w:hAnsi="Times New Roman"/>
          <w:b/>
          <w:bCs/>
          <w:szCs w:val="24"/>
          <w:lang w:eastAsia="pl-PL"/>
        </w:rPr>
        <w:t xml:space="preserve">się w dniu  </w:t>
      </w:r>
      <w:r>
        <w:rPr>
          <w:rFonts w:ascii="Times New Roman" w:eastAsia="Times New Roman" w:hAnsi="Times New Roman"/>
          <w:b/>
          <w:bCs/>
          <w:szCs w:val="24"/>
          <w:lang w:eastAsia="pl-PL"/>
        </w:rPr>
        <w:t>15 listopada 2018</w:t>
      </w:r>
      <w:r w:rsidRPr="0050166D">
        <w:rPr>
          <w:rFonts w:ascii="Times New Roman" w:eastAsia="Times New Roman" w:hAnsi="Times New Roman"/>
          <w:b/>
          <w:bCs/>
          <w:szCs w:val="24"/>
          <w:lang w:eastAsia="pl-PL"/>
        </w:rPr>
        <w:t xml:space="preserve"> roku, </w:t>
      </w:r>
      <w:r w:rsidRPr="0050166D">
        <w:rPr>
          <w:rFonts w:ascii="Times New Roman" w:eastAsia="Times New Roman" w:hAnsi="Times New Roman"/>
          <w:szCs w:val="24"/>
          <w:lang w:eastAsia="pl-PL"/>
        </w:rPr>
        <w:t xml:space="preserve"> w siedzibie Urzędu Miejskiego w Dobrym Mieście  przy  ulicy Warszawskiej </w:t>
      </w:r>
      <w:r>
        <w:rPr>
          <w:rFonts w:ascii="Times New Roman" w:eastAsia="Times New Roman" w:hAnsi="Times New Roman"/>
          <w:szCs w:val="24"/>
          <w:lang w:eastAsia="pl-PL"/>
        </w:rPr>
        <w:t xml:space="preserve">14 – sala narad; </w:t>
      </w:r>
      <w:r w:rsidRPr="0050166D">
        <w:rPr>
          <w:rFonts w:ascii="Times New Roman" w:eastAsia="Times New Roman" w:hAnsi="Times New Roman"/>
          <w:szCs w:val="24"/>
          <w:lang w:eastAsia="pl-PL"/>
        </w:rPr>
        <w:t xml:space="preserve">o </w:t>
      </w:r>
      <w:r w:rsidRPr="0050166D">
        <w:rPr>
          <w:rFonts w:ascii="Times New Roman" w:eastAsia="Times New Roman" w:hAnsi="Times New Roman"/>
          <w:bCs/>
          <w:szCs w:val="24"/>
          <w:lang w:eastAsia="pl-PL"/>
        </w:rPr>
        <w:t xml:space="preserve">godzinie 10 </w:t>
      </w:r>
      <w:r w:rsidRPr="0050166D">
        <w:rPr>
          <w:rFonts w:ascii="Times New Roman" w:eastAsia="Times New Roman" w:hAnsi="Times New Roman"/>
          <w:bCs/>
          <w:szCs w:val="24"/>
          <w:vertAlign w:val="superscript"/>
          <w:lang w:eastAsia="pl-PL"/>
        </w:rPr>
        <w:t>00</w:t>
      </w:r>
      <w:r w:rsidRPr="00E6779B">
        <w:rPr>
          <w:rFonts w:ascii="Times New Roman" w:eastAsia="Times New Roman" w:hAnsi="Times New Roman"/>
          <w:bCs/>
          <w:szCs w:val="24"/>
          <w:lang w:eastAsia="pl-PL"/>
        </w:rPr>
        <w:t xml:space="preserve">. </w:t>
      </w:r>
      <w:r w:rsidRPr="0050166D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ab/>
        <w:t>Czynności związane z przeprowadzeniem przetargu wykona komisja przetargowa wyznaczona przez Burmistrza Dobrego Miasta Zarządzeniem GN.0050.</w:t>
      </w:r>
      <w:r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150</w:t>
      </w:r>
      <w:r w:rsidRPr="0050166D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.201</w:t>
      </w:r>
      <w:r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8.MZG</w:t>
      </w:r>
      <w:r w:rsidRPr="0050166D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 xml:space="preserve">  z dnia 13 </w:t>
      </w:r>
      <w:r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lipca 2018</w:t>
      </w:r>
      <w:r w:rsidRPr="0050166D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r. zgodnie z regulaminem stanowiącym załącznik do niniejszego ogłoszenia.</w:t>
      </w:r>
    </w:p>
    <w:p w:rsidR="00C20789" w:rsidRPr="0050166D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Uczestnik przetargu może, w terminie 7 dni od dnia ogłoszenia wyniku przetargu ustnego, zaskarżyć czynności związane z przeprowadzeniem przetargu do Burmistrza Dobrego Miasta.</w:t>
      </w:r>
    </w:p>
    <w:p w:rsidR="00C20789" w:rsidRPr="0050166D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>W przetargu mogą brać udział osoby fizyczne, jeżeli wniosą</w:t>
      </w:r>
      <w:r w:rsidRPr="0050166D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 wadium w pieniądzu,  </w:t>
      </w: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 xml:space="preserve">na konto Gmina DOBRE  MIASTO WBS Oddział w Dobrym Mieście Nr  60 8857 1041 3001 0000 2163 0005 </w:t>
      </w:r>
      <w:r w:rsidRPr="0050166D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w terminie do dnia </w:t>
      </w:r>
      <w:r w:rsidRPr="0050166D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br/>
      </w:r>
      <w:r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07 listopada</w:t>
      </w:r>
      <w:r w:rsidRPr="0050166D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 201</w:t>
      </w:r>
      <w:r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8</w:t>
      </w:r>
      <w:r w:rsidRPr="0050166D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 roku  włącznie</w:t>
      </w: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>.</w:t>
      </w:r>
    </w:p>
    <w:p w:rsidR="00C20789" w:rsidRPr="0050166D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 xml:space="preserve">Wadium wniesione przez uczestnika przetargu, który przetarg wygrał, zalicza się na poczet czynszu dzierżawnego.  Pozostałym osobom wadium zwraca się niezwłocznie po odwołaniu albo zamknięciu  przetargu, </w:t>
      </w: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lastRenderedPageBreak/>
        <w:t xml:space="preserve">jednak nie później niż przed upływem 3 dni  od dnia odpowiednio odwołania, zamknięcia, unieważnienia, zakończenia przetargu wynikiem negatywnym. </w:t>
      </w:r>
    </w:p>
    <w:p w:rsidR="00C20789" w:rsidRPr="0050166D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iCs/>
          <w:sz w:val="20"/>
          <w:szCs w:val="20"/>
          <w:lang w:eastAsia="pl-PL"/>
        </w:rPr>
        <w:t>Wadium ulega  przepadkowi  w razie uchylenia się uczestnika, który  przetarg  wygrał od zawarcia umowy  dzierżawy.</w:t>
      </w:r>
    </w:p>
    <w:p w:rsidR="00C20789" w:rsidRPr="0050166D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u w:val="single"/>
          <w:lang w:eastAsia="pl-PL"/>
        </w:rPr>
      </w:pPr>
      <w:r w:rsidRPr="0050166D">
        <w:rPr>
          <w:rFonts w:ascii="Times New Roman" w:eastAsia="Times New Roman" w:hAnsi="Times New Roman"/>
          <w:b/>
          <w:i/>
          <w:sz w:val="20"/>
          <w:szCs w:val="20"/>
          <w:u w:val="single"/>
          <w:lang w:eastAsia="pl-PL"/>
        </w:rPr>
        <w:t>Uczestnicy przetargu winni przed otwarciem przetargu przedłożyć komisji przetargowej:</w:t>
      </w:r>
    </w:p>
    <w:p w:rsidR="00C20789" w:rsidRPr="0050166D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i/>
          <w:sz w:val="20"/>
          <w:szCs w:val="20"/>
          <w:lang w:eastAsia="pl-PL"/>
        </w:rPr>
        <w:t>- w przypadku osób fizycznych - dowód tożsamości, a w przypadku reprezentowania innej osoby, również pełnomocnictwo notarialne.</w:t>
      </w:r>
    </w:p>
    <w:p w:rsidR="00C20789" w:rsidRPr="0050166D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Przewodniczący komisji przetargowej sporządza protokół z przeprowadzonego przetargu w trzech jednobrzmiących egzemplarzach, który podpisują  przewodniczący  i członkowie komisji oraz osoba wyłoniona w przetargu jako  dzierżawca. Protokół przeprowadzonego przetargu stanowi podstawę zawarcia umowy dzierżawy. </w:t>
      </w:r>
    </w:p>
    <w:p w:rsidR="00C20789" w:rsidRPr="0050166D" w:rsidRDefault="00C20789" w:rsidP="00C2078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b/>
          <w:bCs/>
          <w:i/>
          <w:sz w:val="20"/>
          <w:szCs w:val="20"/>
          <w:lang w:eastAsia="pl-PL"/>
        </w:rPr>
        <w:t>Informacja o wyniku przetargu, zostanie podana do publicznej wiadomości, poprzez wywieszenie na tablicy informacyjnej Urzędu Miejskiego w Dobrym Mieście przy ul. Warszawskiej 14, na okres 7 dni.</w:t>
      </w:r>
    </w:p>
    <w:p w:rsidR="00C20789" w:rsidRPr="0050166D" w:rsidRDefault="00C20789" w:rsidP="00C2078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Ustala się termin zawarcia umowy dzierżawy nieruchomości najpóźniej w ciągu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14</w:t>
      </w:r>
      <w:r w:rsidRPr="0050166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dni od daty podania do publicznej wiadomości informacji o wyniku przetargu. W uzasadnionych przypadkach, termin zawarcia umowy dzierżawy może ulec przedłużeniu. </w:t>
      </w:r>
    </w:p>
    <w:p w:rsidR="00C20789" w:rsidRPr="0050166D" w:rsidRDefault="00C20789" w:rsidP="00C2078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 xml:space="preserve">Z tytułu dzierżawy gruntu  dzierżawca zobowiązany jest do ponoszenia opłat publicznoprawnych  (podatku od nieruchomości). </w:t>
      </w:r>
    </w:p>
    <w:p w:rsidR="00C20789" w:rsidRPr="0050166D" w:rsidRDefault="00C20789" w:rsidP="00C2078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>Zmiana stawki czynszu może nastąpić w Zarządzeniu Burmistrza Dobrego Miasta.</w:t>
      </w:r>
    </w:p>
    <w:p w:rsidR="00C20789" w:rsidRPr="0050166D" w:rsidRDefault="00C20789" w:rsidP="00C2078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u w:val="single"/>
          <w:lang w:eastAsia="pl-PL"/>
        </w:rPr>
      </w:pPr>
      <w:r w:rsidRPr="0050166D">
        <w:rPr>
          <w:rFonts w:ascii="Times New Roman" w:eastAsia="Times New Roman" w:hAnsi="Times New Roman"/>
          <w:sz w:val="20"/>
          <w:szCs w:val="20"/>
          <w:u w:val="single"/>
          <w:lang w:eastAsia="pl-PL"/>
        </w:rPr>
        <w:t xml:space="preserve">Zastrzega się prawo wypowiedzenia umowy dzierżawy z zachowaniem 1-miesięcznego okresu wypowiedzenia przypadającego na koniec miesiąca. </w:t>
      </w:r>
    </w:p>
    <w:p w:rsidR="00C20789" w:rsidRPr="0050166D" w:rsidRDefault="00C20789" w:rsidP="00C2078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u w:val="single"/>
          <w:lang w:eastAsia="pl-PL"/>
        </w:rPr>
      </w:pPr>
    </w:p>
    <w:p w:rsidR="00C20789" w:rsidRPr="0050166D" w:rsidRDefault="00C20789" w:rsidP="00C2078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>Ogłoszony przetarg może być odwołany jedynie z ważnych powodów. Informację o odwołaniu przetargu podaje się do publicznej wiadomości z podaniem przyczyny odwołania przetargu.</w:t>
      </w:r>
    </w:p>
    <w:p w:rsidR="00C20789" w:rsidRPr="0050166D" w:rsidRDefault="00C20789" w:rsidP="00C2078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0166D">
        <w:rPr>
          <w:rFonts w:ascii="Times New Roman" w:eastAsia="Times New Roman" w:hAnsi="Times New Roman"/>
          <w:sz w:val="20"/>
          <w:szCs w:val="20"/>
          <w:lang w:eastAsia="pl-PL"/>
        </w:rPr>
        <w:t>Informacje o przedmiocie wydzierżawienia i warunkach przetargu uzyskać można w Wieloosobowym Stanowisku ds. Gospodarki Nieruchomościami i Rolnictwa tutejszego Urzędu Miejskiego w Dobrym Mieście, pokój nr 6  -  telefon  89  61-61-924 .</w:t>
      </w:r>
    </w:p>
    <w:p w:rsidR="00C20789" w:rsidRPr="0050166D" w:rsidRDefault="00C20789" w:rsidP="00C20789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C20789" w:rsidRPr="009904C0" w:rsidRDefault="00C20789" w:rsidP="00C20789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1E37D2">
        <w:rPr>
          <w:rFonts w:ascii="Times New Roman" w:eastAsia="Times New Roman" w:hAnsi="Times New Roman"/>
          <w:color w:val="FFFFFF" w:themeColor="background1"/>
          <w:sz w:val="20"/>
          <w:szCs w:val="20"/>
          <w:lang w:eastAsia="pl-PL"/>
        </w:rPr>
        <w:t xml:space="preserve">Z </w:t>
      </w:r>
      <w:r w:rsidRPr="009904C0">
        <w:rPr>
          <w:rFonts w:ascii="Times New Roman" w:eastAsia="Times New Roman" w:hAnsi="Times New Roman"/>
          <w:sz w:val="20"/>
          <w:szCs w:val="20"/>
          <w:lang w:eastAsia="pl-PL"/>
        </w:rPr>
        <w:t>up. BURMISTRZA</w:t>
      </w:r>
    </w:p>
    <w:p w:rsidR="00C20789" w:rsidRPr="009904C0" w:rsidRDefault="00C20789" w:rsidP="00C20789">
      <w:pPr>
        <w:spacing w:after="0" w:line="240" w:lineRule="auto"/>
        <w:ind w:left="6372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9904C0">
        <w:rPr>
          <w:rFonts w:ascii="Times New Roman" w:eastAsia="Times New Roman" w:hAnsi="Times New Roman"/>
          <w:sz w:val="20"/>
          <w:szCs w:val="20"/>
          <w:lang w:eastAsia="pl-PL"/>
        </w:rPr>
        <w:t>/-/</w:t>
      </w:r>
    </w:p>
    <w:p w:rsidR="00C20789" w:rsidRPr="009904C0" w:rsidRDefault="00C20789" w:rsidP="00C20789">
      <w:pPr>
        <w:spacing w:after="0" w:line="240" w:lineRule="auto"/>
        <w:ind w:left="6372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C20789" w:rsidRPr="009904C0" w:rsidRDefault="00C20789" w:rsidP="00C20789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9904C0">
        <w:rPr>
          <w:rFonts w:ascii="Times New Roman" w:eastAsia="Times New Roman" w:hAnsi="Times New Roman"/>
          <w:sz w:val="20"/>
          <w:szCs w:val="20"/>
          <w:lang w:eastAsia="pl-PL"/>
        </w:rPr>
        <w:t xml:space="preserve">      Beata </w:t>
      </w:r>
      <w:proofErr w:type="spellStart"/>
      <w:r w:rsidRPr="009904C0">
        <w:rPr>
          <w:rFonts w:ascii="Times New Roman" w:eastAsia="Times New Roman" w:hAnsi="Times New Roman"/>
          <w:sz w:val="20"/>
          <w:szCs w:val="20"/>
          <w:lang w:eastAsia="pl-PL"/>
        </w:rPr>
        <w:t>Harań</w:t>
      </w:r>
      <w:proofErr w:type="spellEnd"/>
    </w:p>
    <w:p w:rsidR="00C20789" w:rsidRPr="009904C0" w:rsidRDefault="00C20789" w:rsidP="00C20789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9904C0">
        <w:rPr>
          <w:rFonts w:ascii="Times New Roman" w:eastAsia="Times New Roman" w:hAnsi="Times New Roman"/>
          <w:sz w:val="20"/>
          <w:szCs w:val="20"/>
          <w:lang w:eastAsia="pl-PL"/>
        </w:rPr>
        <w:t xml:space="preserve">  Zastępca Burmistrza</w:t>
      </w:r>
    </w:p>
    <w:p w:rsidR="00C20789" w:rsidRPr="009904C0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lang w:eastAsia="pl-PL"/>
        </w:rPr>
      </w:pPr>
    </w:p>
    <w:p w:rsidR="00C20789" w:rsidRPr="009904C0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lang w:eastAsia="pl-PL"/>
        </w:rPr>
      </w:pPr>
    </w:p>
    <w:p w:rsidR="00C20789" w:rsidRPr="009904C0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lang w:eastAsia="pl-PL"/>
        </w:rPr>
      </w:pPr>
    </w:p>
    <w:p w:rsidR="00C20789" w:rsidRPr="009904C0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lang w:eastAsia="pl-PL"/>
        </w:rPr>
      </w:pPr>
    </w:p>
    <w:p w:rsidR="00C20789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color w:val="FFFFFF" w:themeColor="background1"/>
          <w:lang w:eastAsia="pl-PL"/>
        </w:rPr>
      </w:pPr>
      <w:bookmarkStart w:id="0" w:name="_GoBack"/>
      <w:bookmarkEnd w:id="0"/>
    </w:p>
    <w:p w:rsidR="00C20789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C20789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C20789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C20789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C20789" w:rsidRDefault="00C20789" w:rsidP="009904C0">
      <w:pPr>
        <w:spacing w:after="0" w:line="240" w:lineRule="auto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9904C0" w:rsidRDefault="009904C0" w:rsidP="009904C0">
      <w:pPr>
        <w:spacing w:after="0" w:line="240" w:lineRule="auto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9904C0" w:rsidRDefault="009904C0" w:rsidP="009904C0">
      <w:pPr>
        <w:spacing w:after="0" w:line="240" w:lineRule="auto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9904C0" w:rsidRDefault="009904C0" w:rsidP="009904C0">
      <w:pPr>
        <w:spacing w:after="0" w:line="240" w:lineRule="auto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9904C0" w:rsidRDefault="009904C0" w:rsidP="009904C0">
      <w:pPr>
        <w:spacing w:after="0" w:line="240" w:lineRule="auto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C20789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C20789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C20789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C20789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C20789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C20789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9904C0" w:rsidRPr="001E37D2" w:rsidRDefault="009904C0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color w:val="FFFFFF" w:themeColor="background1"/>
          <w:lang w:eastAsia="pl-PL"/>
        </w:rPr>
      </w:pPr>
    </w:p>
    <w:p w:rsidR="00C20789" w:rsidRPr="003961EB" w:rsidRDefault="00C20789" w:rsidP="00C20789">
      <w:pPr>
        <w:spacing w:after="0" w:line="240" w:lineRule="auto"/>
        <w:ind w:left="4248" w:firstLine="708"/>
        <w:jc w:val="both"/>
        <w:rPr>
          <w:rFonts w:eastAsia="Times New Roman"/>
          <w:b/>
          <w:bCs/>
          <w:color w:val="000000"/>
          <w:lang w:eastAsia="pl-PL"/>
        </w:rPr>
      </w:pPr>
    </w:p>
    <w:p w:rsidR="00C20789" w:rsidRPr="003961EB" w:rsidRDefault="00C20789" w:rsidP="00C20789">
      <w:pPr>
        <w:spacing w:after="0" w:line="240" w:lineRule="auto"/>
        <w:jc w:val="both"/>
        <w:rPr>
          <w:rFonts w:eastAsia="Times New Roman"/>
          <w:b/>
          <w:bCs/>
          <w:color w:val="000000"/>
          <w:lang w:eastAsia="pl-PL"/>
        </w:rPr>
      </w:pPr>
    </w:p>
    <w:p w:rsidR="00C20789" w:rsidRPr="003961EB" w:rsidRDefault="00C20789" w:rsidP="00C20789">
      <w:pPr>
        <w:spacing w:after="0" w:line="240" w:lineRule="auto"/>
        <w:jc w:val="both"/>
        <w:rPr>
          <w:rFonts w:eastAsia="Times New Roman"/>
          <w:b/>
          <w:bCs/>
          <w:color w:val="000000"/>
          <w:lang w:eastAsia="pl-PL"/>
        </w:rPr>
      </w:pPr>
    </w:p>
    <w:p w:rsidR="00C20789" w:rsidRPr="0050166D" w:rsidRDefault="00C20789" w:rsidP="00C20789">
      <w:pPr>
        <w:spacing w:after="0" w:line="240" w:lineRule="auto"/>
        <w:ind w:left="4248" w:firstLine="708"/>
        <w:jc w:val="both"/>
        <w:rPr>
          <w:rFonts w:eastAsia="Times New Roman"/>
          <w:b/>
          <w:bCs/>
          <w:sz w:val="18"/>
          <w:szCs w:val="18"/>
          <w:lang w:eastAsia="pl-PL"/>
        </w:rPr>
      </w:pPr>
      <w:r w:rsidRPr="0050166D">
        <w:rPr>
          <w:rFonts w:eastAsia="Times New Roman"/>
          <w:b/>
          <w:bCs/>
          <w:lang w:eastAsia="pl-PL"/>
        </w:rPr>
        <w:t xml:space="preserve">  </w:t>
      </w:r>
      <w:r w:rsidRPr="0050166D">
        <w:rPr>
          <w:rFonts w:eastAsia="Times New Roman"/>
          <w:b/>
          <w:bCs/>
          <w:sz w:val="18"/>
          <w:szCs w:val="18"/>
          <w:lang w:eastAsia="pl-PL"/>
        </w:rPr>
        <w:t xml:space="preserve">Załącznik  do  ogłoszenia o przetargu </w:t>
      </w:r>
    </w:p>
    <w:p w:rsidR="00C20789" w:rsidRPr="0050166D" w:rsidRDefault="00C20789" w:rsidP="00C20789">
      <w:pPr>
        <w:spacing w:after="0" w:line="240" w:lineRule="auto"/>
        <w:jc w:val="center"/>
        <w:rPr>
          <w:rFonts w:eastAsia="Times New Roman"/>
          <w:bCs/>
          <w:sz w:val="18"/>
          <w:szCs w:val="18"/>
          <w:lang w:eastAsia="pl-PL"/>
        </w:rPr>
      </w:pPr>
      <w:r w:rsidRPr="0050166D">
        <w:rPr>
          <w:rFonts w:eastAsia="Times New Roman"/>
          <w:b/>
          <w:bCs/>
          <w:sz w:val="18"/>
          <w:szCs w:val="18"/>
          <w:lang w:eastAsia="pl-PL"/>
        </w:rPr>
        <w:tab/>
      </w:r>
      <w:r w:rsidRPr="0050166D">
        <w:rPr>
          <w:rFonts w:eastAsia="Times New Roman"/>
          <w:b/>
          <w:bCs/>
          <w:sz w:val="18"/>
          <w:szCs w:val="18"/>
          <w:lang w:eastAsia="pl-PL"/>
        </w:rPr>
        <w:tab/>
      </w:r>
      <w:r w:rsidRPr="0050166D">
        <w:rPr>
          <w:rFonts w:eastAsia="Times New Roman"/>
          <w:b/>
          <w:bCs/>
          <w:sz w:val="18"/>
          <w:szCs w:val="18"/>
          <w:lang w:eastAsia="pl-PL"/>
        </w:rPr>
        <w:tab/>
      </w:r>
      <w:r w:rsidRPr="0050166D">
        <w:rPr>
          <w:rFonts w:eastAsia="Times New Roman"/>
          <w:b/>
          <w:bCs/>
          <w:sz w:val="18"/>
          <w:szCs w:val="18"/>
          <w:lang w:eastAsia="pl-PL"/>
        </w:rPr>
        <w:tab/>
      </w:r>
      <w:r w:rsidRPr="0050166D">
        <w:rPr>
          <w:rFonts w:eastAsia="Times New Roman"/>
          <w:b/>
          <w:bCs/>
          <w:sz w:val="18"/>
          <w:szCs w:val="18"/>
          <w:lang w:eastAsia="pl-PL"/>
        </w:rPr>
        <w:tab/>
      </w:r>
      <w:r w:rsidRPr="0050166D">
        <w:rPr>
          <w:rFonts w:eastAsia="Times New Roman"/>
          <w:b/>
          <w:bCs/>
          <w:sz w:val="18"/>
          <w:szCs w:val="18"/>
          <w:lang w:eastAsia="pl-PL"/>
        </w:rPr>
        <w:tab/>
      </w:r>
      <w:r w:rsidRPr="0050166D">
        <w:rPr>
          <w:rFonts w:eastAsia="Times New Roman"/>
          <w:b/>
          <w:bCs/>
          <w:sz w:val="18"/>
          <w:szCs w:val="18"/>
          <w:lang w:eastAsia="pl-PL"/>
        </w:rPr>
        <w:tab/>
        <w:t xml:space="preserve">   </w:t>
      </w:r>
      <w:r w:rsidRPr="0050166D">
        <w:rPr>
          <w:rFonts w:eastAsia="Times New Roman"/>
          <w:bCs/>
          <w:sz w:val="18"/>
          <w:szCs w:val="18"/>
          <w:lang w:eastAsia="pl-PL"/>
        </w:rPr>
        <w:t>Nr</w:t>
      </w:r>
      <w:r w:rsidRPr="0050166D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Pr="0050166D">
        <w:rPr>
          <w:rFonts w:eastAsia="Times New Roman"/>
          <w:bCs/>
          <w:sz w:val="18"/>
          <w:szCs w:val="18"/>
          <w:lang w:eastAsia="pl-PL"/>
        </w:rPr>
        <w:t>GN. 6810.2.</w:t>
      </w:r>
      <w:r>
        <w:rPr>
          <w:rFonts w:eastAsia="Times New Roman"/>
          <w:bCs/>
          <w:sz w:val="18"/>
          <w:szCs w:val="18"/>
          <w:lang w:eastAsia="pl-PL"/>
        </w:rPr>
        <w:t>55</w:t>
      </w:r>
      <w:r w:rsidRPr="0050166D">
        <w:rPr>
          <w:rFonts w:eastAsia="Times New Roman"/>
          <w:bCs/>
          <w:sz w:val="18"/>
          <w:szCs w:val="18"/>
          <w:lang w:eastAsia="pl-PL"/>
        </w:rPr>
        <w:t>.201</w:t>
      </w:r>
      <w:r>
        <w:rPr>
          <w:rFonts w:eastAsia="Times New Roman"/>
          <w:bCs/>
          <w:sz w:val="18"/>
          <w:szCs w:val="18"/>
          <w:lang w:eastAsia="pl-PL"/>
        </w:rPr>
        <w:t>8</w:t>
      </w:r>
      <w:r w:rsidRPr="0050166D">
        <w:rPr>
          <w:rFonts w:eastAsia="Times New Roman"/>
          <w:bCs/>
          <w:sz w:val="18"/>
          <w:szCs w:val="18"/>
          <w:lang w:eastAsia="pl-PL"/>
        </w:rPr>
        <w:t>.JŁ</w:t>
      </w:r>
      <w:r w:rsidRPr="0050166D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             </w:t>
      </w:r>
      <w:r>
        <w:rPr>
          <w:rFonts w:eastAsia="Times New Roman"/>
          <w:bCs/>
          <w:sz w:val="18"/>
          <w:szCs w:val="18"/>
          <w:lang w:eastAsia="pl-PL"/>
        </w:rPr>
        <w:tab/>
      </w:r>
      <w:r>
        <w:rPr>
          <w:rFonts w:eastAsia="Times New Roman"/>
          <w:bCs/>
          <w:sz w:val="18"/>
          <w:szCs w:val="18"/>
          <w:lang w:eastAsia="pl-PL"/>
        </w:rPr>
        <w:tab/>
      </w:r>
      <w:r>
        <w:rPr>
          <w:rFonts w:eastAsia="Times New Roman"/>
          <w:bCs/>
          <w:sz w:val="18"/>
          <w:szCs w:val="18"/>
          <w:lang w:eastAsia="pl-PL"/>
        </w:rPr>
        <w:tab/>
      </w:r>
      <w:r>
        <w:rPr>
          <w:rFonts w:eastAsia="Times New Roman"/>
          <w:bCs/>
          <w:sz w:val="18"/>
          <w:szCs w:val="18"/>
          <w:lang w:eastAsia="pl-PL"/>
        </w:rPr>
        <w:tab/>
      </w:r>
      <w:r>
        <w:rPr>
          <w:rFonts w:eastAsia="Times New Roman"/>
          <w:bCs/>
          <w:sz w:val="18"/>
          <w:szCs w:val="18"/>
          <w:lang w:eastAsia="pl-PL"/>
        </w:rPr>
        <w:tab/>
        <w:t xml:space="preserve">             z dnia  10.10</w:t>
      </w:r>
      <w:r w:rsidRPr="0050166D">
        <w:rPr>
          <w:rFonts w:eastAsia="Times New Roman"/>
          <w:bCs/>
          <w:sz w:val="18"/>
          <w:szCs w:val="18"/>
          <w:lang w:eastAsia="pl-PL"/>
        </w:rPr>
        <w:t>.201</w:t>
      </w:r>
      <w:r>
        <w:rPr>
          <w:rFonts w:eastAsia="Times New Roman"/>
          <w:bCs/>
          <w:sz w:val="18"/>
          <w:szCs w:val="18"/>
          <w:lang w:eastAsia="pl-PL"/>
        </w:rPr>
        <w:t>8</w:t>
      </w:r>
      <w:r w:rsidRPr="0050166D">
        <w:rPr>
          <w:rFonts w:eastAsia="Times New Roman"/>
          <w:bCs/>
          <w:sz w:val="18"/>
          <w:szCs w:val="18"/>
          <w:lang w:eastAsia="pl-PL"/>
        </w:rPr>
        <w:t>r.</w:t>
      </w:r>
    </w:p>
    <w:p w:rsidR="00C20789" w:rsidRPr="0050166D" w:rsidRDefault="00C20789" w:rsidP="00C20789">
      <w:pPr>
        <w:spacing w:after="0" w:line="240" w:lineRule="auto"/>
        <w:jc w:val="center"/>
        <w:rPr>
          <w:rFonts w:eastAsia="Times New Roman"/>
          <w:bCs/>
          <w:sz w:val="18"/>
          <w:szCs w:val="18"/>
          <w:lang w:eastAsia="pl-PL"/>
        </w:rPr>
      </w:pPr>
    </w:p>
    <w:p w:rsidR="00C20789" w:rsidRPr="0050166D" w:rsidRDefault="00C20789" w:rsidP="00C20789">
      <w:pPr>
        <w:spacing w:after="0" w:line="240" w:lineRule="auto"/>
        <w:jc w:val="center"/>
        <w:rPr>
          <w:rFonts w:eastAsia="Times New Roman"/>
          <w:b/>
          <w:bCs/>
          <w:lang w:eastAsia="pl-PL"/>
        </w:rPr>
      </w:pPr>
      <w:r w:rsidRPr="0050166D">
        <w:rPr>
          <w:rFonts w:eastAsia="Times New Roman"/>
          <w:b/>
          <w:bCs/>
          <w:lang w:eastAsia="pl-PL"/>
        </w:rPr>
        <w:t>REGULAMIN</w:t>
      </w:r>
    </w:p>
    <w:p w:rsidR="00C20789" w:rsidRPr="0050166D" w:rsidRDefault="00C20789" w:rsidP="00C20789">
      <w:pPr>
        <w:spacing w:after="0" w:line="240" w:lineRule="auto"/>
        <w:ind w:firstLine="708"/>
        <w:jc w:val="both"/>
        <w:rPr>
          <w:rFonts w:eastAsia="Times New Roman"/>
          <w:lang w:eastAsia="pl-PL"/>
        </w:rPr>
      </w:pPr>
      <w:r w:rsidRPr="0050166D">
        <w:rPr>
          <w:rFonts w:eastAsia="Times New Roman"/>
          <w:lang w:eastAsia="pl-PL"/>
        </w:rPr>
        <w:tab/>
        <w:t>Niniejszy regulamin określa warunki i zasady przetar</w:t>
      </w:r>
      <w:r>
        <w:rPr>
          <w:rFonts w:eastAsia="Times New Roman"/>
          <w:lang w:eastAsia="pl-PL"/>
        </w:rPr>
        <w:t xml:space="preserve">gu </w:t>
      </w:r>
      <w:r w:rsidRPr="0050166D">
        <w:rPr>
          <w:rFonts w:eastAsia="Times New Roman"/>
          <w:lang w:eastAsia="pl-PL"/>
        </w:rPr>
        <w:t>organizowan</w:t>
      </w:r>
      <w:r>
        <w:rPr>
          <w:rFonts w:eastAsia="Times New Roman"/>
          <w:lang w:eastAsia="pl-PL"/>
        </w:rPr>
        <w:t>ego</w:t>
      </w:r>
      <w:r w:rsidRPr="0050166D">
        <w:rPr>
          <w:rFonts w:eastAsia="Times New Roman"/>
          <w:lang w:eastAsia="pl-PL"/>
        </w:rPr>
        <w:t xml:space="preserve"> w dniu </w:t>
      </w:r>
      <w:r w:rsidRPr="0050166D">
        <w:rPr>
          <w:rFonts w:eastAsia="Times New Roman"/>
          <w:lang w:eastAsia="pl-PL"/>
        </w:rPr>
        <w:br/>
      </w:r>
      <w:r>
        <w:rPr>
          <w:rFonts w:eastAsia="Times New Roman"/>
          <w:lang w:eastAsia="pl-PL"/>
        </w:rPr>
        <w:t>15 listopada</w:t>
      </w:r>
      <w:r w:rsidRPr="0050166D">
        <w:rPr>
          <w:rFonts w:eastAsia="Times New Roman"/>
          <w:lang w:eastAsia="pl-PL"/>
        </w:rPr>
        <w:t xml:space="preserve"> 201</w:t>
      </w:r>
      <w:r>
        <w:rPr>
          <w:rFonts w:eastAsia="Times New Roman"/>
          <w:lang w:eastAsia="pl-PL"/>
        </w:rPr>
        <w:t>8</w:t>
      </w:r>
      <w:r w:rsidRPr="0050166D">
        <w:rPr>
          <w:rFonts w:eastAsia="Times New Roman"/>
          <w:lang w:eastAsia="pl-PL"/>
        </w:rPr>
        <w:t xml:space="preserve"> roku na wydzierżawienie działki nr </w:t>
      </w:r>
      <w:r>
        <w:rPr>
          <w:rFonts w:eastAsia="Times New Roman"/>
          <w:lang w:eastAsia="pl-PL"/>
        </w:rPr>
        <w:t>349 o pow. 0,0205</w:t>
      </w:r>
      <w:r w:rsidRPr="0050166D">
        <w:rPr>
          <w:rFonts w:eastAsia="Times New Roman"/>
          <w:lang w:eastAsia="pl-PL"/>
        </w:rPr>
        <w:t xml:space="preserve"> ha </w:t>
      </w:r>
      <w:r>
        <w:rPr>
          <w:rFonts w:eastAsia="Times New Roman"/>
          <w:lang w:eastAsia="pl-PL"/>
        </w:rPr>
        <w:t xml:space="preserve">z której wydzielono parcelę </w:t>
      </w:r>
      <w:r w:rsidRPr="0050166D">
        <w:rPr>
          <w:rFonts w:eastAsia="Times New Roman"/>
          <w:lang w:eastAsia="pl-PL"/>
        </w:rPr>
        <w:t xml:space="preserve">o pow. </w:t>
      </w:r>
      <w:r>
        <w:rPr>
          <w:rFonts w:eastAsia="Times New Roman"/>
          <w:lang w:eastAsia="pl-PL"/>
        </w:rPr>
        <w:t>16,80</w:t>
      </w:r>
      <w:r w:rsidRPr="0050166D">
        <w:rPr>
          <w:rFonts w:eastAsia="Times New Roman"/>
          <w:lang w:eastAsia="pl-PL"/>
        </w:rPr>
        <w:t xml:space="preserve"> m</w:t>
      </w:r>
      <w:r w:rsidRPr="0050166D">
        <w:rPr>
          <w:rFonts w:eastAsia="Times New Roman"/>
          <w:vertAlign w:val="superscript"/>
          <w:lang w:eastAsia="pl-PL"/>
        </w:rPr>
        <w:t>2</w:t>
      </w:r>
      <w:r w:rsidRPr="0050166D">
        <w:rPr>
          <w:rFonts w:eastAsia="Times New Roman"/>
          <w:lang w:eastAsia="pl-PL"/>
        </w:rPr>
        <w:t>, KW Nr OL1O/</w:t>
      </w:r>
      <w:r>
        <w:rPr>
          <w:rFonts w:eastAsia="Times New Roman"/>
          <w:lang w:eastAsia="pl-PL"/>
        </w:rPr>
        <w:t>00039061/0</w:t>
      </w:r>
      <w:r w:rsidRPr="0050166D">
        <w:rPr>
          <w:rFonts w:ascii="Times New Roman" w:eastAsia="Times New Roman" w:hAnsi="Times New Roman"/>
          <w:i/>
          <w:lang w:eastAsia="pl-PL"/>
        </w:rPr>
        <w:t xml:space="preserve"> </w:t>
      </w:r>
      <w:r>
        <w:rPr>
          <w:rFonts w:ascii="Times New Roman" w:eastAsia="Times New Roman" w:hAnsi="Times New Roman"/>
          <w:lang w:eastAsia="pl-PL"/>
        </w:rPr>
        <w:t>położonej przy ul. Wojska Polskiego (zaplecze budynku mieszkalnego nr 18) w obrębie nr 2</w:t>
      </w:r>
      <w:r w:rsidRPr="0050166D">
        <w:rPr>
          <w:rFonts w:ascii="Times New Roman" w:eastAsia="Times New Roman" w:hAnsi="Times New Roman"/>
          <w:lang w:eastAsia="pl-PL"/>
        </w:rPr>
        <w:t xml:space="preserve"> miasta Dobre Miasto, g</w:t>
      </w:r>
      <w:r>
        <w:rPr>
          <w:rFonts w:ascii="Times New Roman" w:eastAsia="Times New Roman" w:hAnsi="Times New Roman"/>
          <w:lang w:eastAsia="pl-PL"/>
        </w:rPr>
        <w:t>runt z przeznaczeniem pod ogródek letni</w:t>
      </w:r>
      <w:r w:rsidRPr="0050166D">
        <w:rPr>
          <w:rFonts w:ascii="Times New Roman" w:eastAsia="Times New Roman" w:hAnsi="Times New Roman"/>
          <w:lang w:eastAsia="pl-PL"/>
        </w:rPr>
        <w:t xml:space="preserve">. </w:t>
      </w:r>
    </w:p>
    <w:p w:rsidR="00C20789" w:rsidRPr="0050166D" w:rsidRDefault="00C20789" w:rsidP="00C20789">
      <w:pPr>
        <w:spacing w:after="0" w:line="240" w:lineRule="auto"/>
        <w:jc w:val="both"/>
        <w:rPr>
          <w:rFonts w:eastAsia="Times New Roman"/>
          <w:lang w:eastAsia="pl-PL"/>
        </w:rPr>
      </w:pPr>
      <w:r w:rsidRPr="0050166D">
        <w:rPr>
          <w:rFonts w:eastAsia="Times New Roman"/>
          <w:lang w:eastAsia="pl-PL"/>
        </w:rPr>
        <w:t>Ogłoszeni</w:t>
      </w:r>
      <w:r>
        <w:rPr>
          <w:rFonts w:eastAsia="Times New Roman"/>
          <w:lang w:eastAsia="pl-PL"/>
        </w:rPr>
        <w:t>e o przetargu znak: GN.6810.2.55</w:t>
      </w:r>
      <w:r w:rsidRPr="0050166D">
        <w:rPr>
          <w:rFonts w:eastAsia="Times New Roman"/>
          <w:lang w:eastAsia="pl-PL"/>
        </w:rPr>
        <w:t>.201</w:t>
      </w:r>
      <w:r>
        <w:rPr>
          <w:rFonts w:eastAsia="Times New Roman"/>
          <w:lang w:eastAsia="pl-PL"/>
        </w:rPr>
        <w:t>8.JŁ z dnia  10.10</w:t>
      </w:r>
      <w:r w:rsidRPr="0050166D">
        <w:rPr>
          <w:rFonts w:eastAsia="Times New Roman"/>
          <w:lang w:eastAsia="pl-PL"/>
        </w:rPr>
        <w:t>.201</w:t>
      </w:r>
      <w:r>
        <w:rPr>
          <w:rFonts w:eastAsia="Times New Roman"/>
          <w:lang w:eastAsia="pl-PL"/>
        </w:rPr>
        <w:t>8</w:t>
      </w:r>
      <w:r w:rsidRPr="0050166D">
        <w:rPr>
          <w:rFonts w:eastAsia="Times New Roman"/>
          <w:lang w:eastAsia="pl-PL"/>
        </w:rPr>
        <w:t>r.   podaje się  do publicznej wiadomości poprzez wywieszenie na tablicy informacyjnej Urzędu Miejskiego w Dobrym Mieście przy ulicy Warszawskiej 14, zamieszczenie na stronie:</w:t>
      </w:r>
    </w:p>
    <w:p w:rsidR="00C20789" w:rsidRPr="0050166D" w:rsidRDefault="00C20789" w:rsidP="00C20789">
      <w:pPr>
        <w:spacing w:after="0" w:line="240" w:lineRule="auto"/>
        <w:rPr>
          <w:rFonts w:eastAsia="Times New Roman" w:cs="Tahoma"/>
          <w:b/>
          <w:bCs/>
          <w:iCs/>
          <w:color w:val="000000"/>
          <w:lang w:eastAsia="pl-PL"/>
        </w:rPr>
      </w:pPr>
      <w:r w:rsidRPr="0050166D">
        <w:rPr>
          <w:rFonts w:eastAsia="Times New Roman"/>
          <w:lang w:eastAsia="pl-PL"/>
        </w:rPr>
        <w:t xml:space="preserve">-   Biuletynu  Informacji Publicznej  </w:t>
      </w:r>
      <w:hyperlink r:id="rId6" w:history="1">
        <w:r w:rsidRPr="0050166D">
          <w:rPr>
            <w:rFonts w:eastAsia="Times New Roman"/>
            <w:color w:val="0000FF"/>
            <w:u w:val="single"/>
            <w:lang w:eastAsia="pl-PL"/>
          </w:rPr>
          <w:t>www.bip.dobremiasto.com.pl</w:t>
        </w:r>
      </w:hyperlink>
      <w:r w:rsidRPr="0050166D">
        <w:rPr>
          <w:rFonts w:eastAsia="Times New Roman"/>
          <w:lang w:eastAsia="pl-PL"/>
        </w:rPr>
        <w:t xml:space="preserve"> </w:t>
      </w:r>
    </w:p>
    <w:p w:rsidR="00C20789" w:rsidRPr="0050166D" w:rsidRDefault="00C20789" w:rsidP="00C20789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50166D">
        <w:rPr>
          <w:rFonts w:eastAsia="Times New Roman"/>
          <w:lang w:eastAsia="pl-PL"/>
        </w:rPr>
        <w:t xml:space="preserve">-  </w:t>
      </w:r>
      <w:r w:rsidRPr="0050166D">
        <w:rPr>
          <w:rFonts w:ascii="Times New Roman" w:eastAsia="Times New Roman" w:hAnsi="Times New Roman"/>
          <w:lang w:eastAsia="pl-PL"/>
        </w:rPr>
        <w:t xml:space="preserve">w mediach elektronicznych  </w:t>
      </w:r>
      <w:hyperlink r:id="rId7" w:history="1">
        <w:r w:rsidRPr="0050166D">
          <w:rPr>
            <w:rFonts w:ascii="Times New Roman" w:eastAsia="Times New Roman" w:hAnsi="Times New Roman"/>
            <w:color w:val="0000FF"/>
            <w:u w:val="single"/>
            <w:lang w:eastAsia="pl-PL"/>
          </w:rPr>
          <w:t>www.otoprzetargi.pl</w:t>
        </w:r>
      </w:hyperlink>
      <w:r w:rsidRPr="0050166D">
        <w:rPr>
          <w:rFonts w:ascii="Times New Roman" w:eastAsia="Times New Roman" w:hAnsi="Times New Roman"/>
          <w:lang w:eastAsia="pl-PL"/>
        </w:rPr>
        <w:t xml:space="preserve">  na stronie internetowej</w:t>
      </w:r>
      <w:r w:rsidRPr="0050166D">
        <w:t xml:space="preserve"> </w:t>
      </w:r>
      <w:hyperlink r:id="rId8" w:history="1">
        <w:r w:rsidRPr="0050166D">
          <w:rPr>
            <w:rFonts w:ascii="Times New Roman" w:eastAsia="Times New Roman" w:hAnsi="Times New Roman"/>
            <w:color w:val="0000FF"/>
            <w:u w:val="single"/>
            <w:lang w:eastAsia="pl-PL"/>
          </w:rPr>
          <w:t>http://dobremiasto.com.pl/</w:t>
        </w:r>
      </w:hyperlink>
      <w:r w:rsidRPr="0050166D">
        <w:rPr>
          <w:rFonts w:ascii="Times New Roman" w:eastAsia="Times New Roman" w:hAnsi="Times New Roman"/>
          <w:lang w:eastAsia="pl-PL"/>
        </w:rPr>
        <w:t xml:space="preserve">  oraz w sposób zwyczajowo przyjęty w danej miejscowości.</w:t>
      </w:r>
    </w:p>
    <w:p w:rsidR="00C20789" w:rsidRPr="0050166D" w:rsidRDefault="00C20789" w:rsidP="00C20789">
      <w:pPr>
        <w:spacing w:after="0" w:line="240" w:lineRule="auto"/>
        <w:ind w:firstLine="708"/>
        <w:rPr>
          <w:rFonts w:eastAsia="Times New Roman"/>
          <w:lang w:eastAsia="pl-PL"/>
        </w:rPr>
      </w:pPr>
      <w:r w:rsidRPr="0050166D">
        <w:rPr>
          <w:rFonts w:eastAsia="Times New Roman"/>
          <w:lang w:eastAsia="pl-PL"/>
        </w:rPr>
        <w:t xml:space="preserve">                          </w:t>
      </w:r>
    </w:p>
    <w:p w:rsidR="00C20789" w:rsidRPr="0050166D" w:rsidRDefault="00C20789" w:rsidP="00C20789">
      <w:pPr>
        <w:spacing w:after="0" w:line="240" w:lineRule="auto"/>
        <w:jc w:val="center"/>
        <w:rPr>
          <w:rFonts w:eastAsia="Times New Roman"/>
          <w:lang w:eastAsia="pl-PL"/>
        </w:rPr>
      </w:pPr>
      <w:r w:rsidRPr="0050166D">
        <w:rPr>
          <w:rFonts w:eastAsia="Times New Roman"/>
          <w:lang w:eastAsia="pl-PL"/>
        </w:rPr>
        <w:t>§1.</w:t>
      </w:r>
    </w:p>
    <w:p w:rsidR="00C20789" w:rsidRPr="0050166D" w:rsidRDefault="00C20789" w:rsidP="00C20789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Przetarg odbywa</w:t>
      </w:r>
      <w:r w:rsidRPr="0050166D">
        <w:rPr>
          <w:rFonts w:eastAsia="Times New Roman"/>
          <w:lang w:eastAsia="pl-PL"/>
        </w:rPr>
        <w:t xml:space="preserve"> się w miejscu i terminie podanym w ogłoszeniu o przetargu.</w:t>
      </w:r>
    </w:p>
    <w:p w:rsidR="00C20789" w:rsidRPr="0050166D" w:rsidRDefault="00C20789" w:rsidP="00C20789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lang w:eastAsia="pl-PL"/>
        </w:rPr>
      </w:pPr>
      <w:r>
        <w:rPr>
          <w:rFonts w:eastAsia="Times New Roman"/>
          <w:bCs/>
          <w:lang w:eastAsia="pl-PL"/>
        </w:rPr>
        <w:t>Przetarg jest</w:t>
      </w:r>
      <w:r w:rsidRPr="0050166D">
        <w:rPr>
          <w:rFonts w:eastAsia="Times New Roman"/>
          <w:b/>
          <w:bCs/>
          <w:lang w:eastAsia="pl-PL"/>
        </w:rPr>
        <w:t xml:space="preserve"> </w:t>
      </w:r>
      <w:r>
        <w:rPr>
          <w:rFonts w:eastAsia="Times New Roman"/>
          <w:bCs/>
          <w:lang w:eastAsia="pl-PL"/>
        </w:rPr>
        <w:t>I przetargiem</w:t>
      </w:r>
      <w:r w:rsidRPr="0050166D">
        <w:rPr>
          <w:rFonts w:eastAsia="Times New Roman"/>
          <w:bCs/>
          <w:lang w:eastAsia="pl-PL"/>
        </w:rPr>
        <w:t xml:space="preserve"> ustnymi nieograniczonymi.</w:t>
      </w:r>
    </w:p>
    <w:p w:rsidR="00C20789" w:rsidRPr="0050166D" w:rsidRDefault="00C20789" w:rsidP="00C20789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W przetargu</w:t>
      </w:r>
      <w:r w:rsidRPr="0050166D">
        <w:rPr>
          <w:rFonts w:eastAsia="Times New Roman"/>
          <w:lang w:eastAsia="pl-PL"/>
        </w:rPr>
        <w:t xml:space="preserve"> nie mogą uczestniczyć osoby wchodzące w skład komisji przetargowej oraz osoby bliskie tym osobom.</w:t>
      </w:r>
    </w:p>
    <w:p w:rsidR="00C20789" w:rsidRPr="0050166D" w:rsidRDefault="00C20789" w:rsidP="00C20789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b/>
          <w:u w:val="single"/>
          <w:lang w:eastAsia="pl-PL"/>
        </w:rPr>
      </w:pPr>
      <w:r w:rsidRPr="0050166D">
        <w:rPr>
          <w:rFonts w:eastAsia="Times New Roman"/>
          <w:b/>
          <w:u w:val="single"/>
          <w:lang w:eastAsia="pl-PL"/>
        </w:rPr>
        <w:t>Wysokość wpłaty wadium ustala się na kwotę</w:t>
      </w:r>
      <w:r>
        <w:rPr>
          <w:rFonts w:eastAsia="Times New Roman"/>
          <w:b/>
          <w:u w:val="single"/>
          <w:lang w:eastAsia="pl-PL"/>
        </w:rPr>
        <w:t xml:space="preserve"> 50</w:t>
      </w:r>
      <w:r w:rsidRPr="0050166D">
        <w:rPr>
          <w:rFonts w:eastAsia="Times New Roman"/>
          <w:b/>
          <w:u w:val="single"/>
          <w:lang w:eastAsia="pl-PL"/>
        </w:rPr>
        <w:t>,00 zł.</w:t>
      </w:r>
    </w:p>
    <w:p w:rsidR="00C20789" w:rsidRPr="0050166D" w:rsidRDefault="00C20789" w:rsidP="00C20789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b/>
          <w:u w:val="single"/>
          <w:lang w:eastAsia="pl-PL"/>
        </w:rPr>
      </w:pPr>
      <w:r w:rsidRPr="0050166D">
        <w:rPr>
          <w:rFonts w:eastAsia="Times New Roman"/>
          <w:b/>
          <w:u w:val="single"/>
          <w:lang w:eastAsia="pl-PL"/>
        </w:rPr>
        <w:t>Wysokość minimalnego po</w:t>
      </w:r>
      <w:r>
        <w:rPr>
          <w:rFonts w:eastAsia="Times New Roman"/>
          <w:b/>
          <w:u w:val="single"/>
          <w:lang w:eastAsia="pl-PL"/>
        </w:rPr>
        <w:t>stąpienia ustala się na kwotę: 5</w:t>
      </w:r>
      <w:r w:rsidRPr="0050166D">
        <w:rPr>
          <w:rFonts w:eastAsia="Times New Roman"/>
          <w:b/>
          <w:u w:val="single"/>
          <w:lang w:eastAsia="pl-PL"/>
        </w:rPr>
        <w:t>,00zł.</w:t>
      </w:r>
    </w:p>
    <w:p w:rsidR="00C20789" w:rsidRPr="0050166D" w:rsidRDefault="00C20789" w:rsidP="00C20789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lang w:eastAsia="pl-PL"/>
        </w:rPr>
      </w:pPr>
      <w:r w:rsidRPr="0050166D">
        <w:rPr>
          <w:rFonts w:eastAsia="Times New Roman"/>
          <w:bCs/>
          <w:lang w:eastAsia="pl-PL"/>
        </w:rPr>
        <w:t>Przetarg</w:t>
      </w:r>
      <w:r>
        <w:rPr>
          <w:rFonts w:eastAsia="Times New Roman"/>
          <w:bCs/>
          <w:lang w:eastAsia="pl-PL"/>
        </w:rPr>
        <w:t xml:space="preserve"> jest </w:t>
      </w:r>
      <w:r w:rsidRPr="0050166D">
        <w:rPr>
          <w:rFonts w:eastAsia="Times New Roman"/>
          <w:bCs/>
          <w:lang w:eastAsia="pl-PL"/>
        </w:rPr>
        <w:t>ważne bez względu na liczbę uczestników, jeżeli chociaż jeden uczestnik zaoferuje jedno postąpienie powyżej ceny wywoławczej netto rocznej stawki bazowej czynszu  dzierżawnego .</w:t>
      </w:r>
    </w:p>
    <w:p w:rsidR="00C20789" w:rsidRPr="0050166D" w:rsidRDefault="00C20789" w:rsidP="00C20789">
      <w:pPr>
        <w:spacing w:after="0" w:line="240" w:lineRule="auto"/>
        <w:jc w:val="center"/>
        <w:rPr>
          <w:rFonts w:eastAsia="Times New Roman"/>
          <w:lang w:eastAsia="pl-PL"/>
        </w:rPr>
      </w:pPr>
      <w:r w:rsidRPr="0050166D">
        <w:rPr>
          <w:rFonts w:eastAsia="Times New Roman"/>
          <w:lang w:eastAsia="pl-PL"/>
        </w:rPr>
        <w:t>§2.</w:t>
      </w:r>
    </w:p>
    <w:p w:rsidR="00C20789" w:rsidRPr="0050166D" w:rsidRDefault="00C20789" w:rsidP="00C20789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lang w:eastAsia="pl-PL"/>
        </w:rPr>
      </w:pPr>
      <w:r w:rsidRPr="0050166D">
        <w:rPr>
          <w:rFonts w:eastAsia="Times New Roman"/>
          <w:lang w:eastAsia="pl-PL"/>
        </w:rPr>
        <w:t>Otwarcia przetarg</w:t>
      </w:r>
      <w:r>
        <w:rPr>
          <w:rFonts w:eastAsia="Times New Roman"/>
          <w:lang w:eastAsia="pl-PL"/>
        </w:rPr>
        <w:t>u</w:t>
      </w:r>
      <w:r w:rsidRPr="0050166D">
        <w:rPr>
          <w:rFonts w:eastAsia="Times New Roman"/>
          <w:lang w:eastAsia="pl-PL"/>
        </w:rPr>
        <w:t xml:space="preserve"> dokonuje Przewodniczący Komisji Przetargowej, przekazując uczestnikom przetargu informacje zawarte w ogłoszeniu o przetargu oraz  liczbę osób dopuszczonych do przetargu wymieniając je z imienia i nazwiska  (nazwy).</w:t>
      </w:r>
    </w:p>
    <w:p w:rsidR="00C20789" w:rsidRPr="0050166D" w:rsidRDefault="00C20789" w:rsidP="00C20789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lang w:eastAsia="pl-PL"/>
        </w:rPr>
      </w:pPr>
      <w:r w:rsidRPr="0050166D">
        <w:rPr>
          <w:rFonts w:eastAsia="Times New Roman"/>
          <w:lang w:eastAsia="pl-PL"/>
        </w:rPr>
        <w:t>Uczestnicy przetargu zgłaszają ustnie kolejne postąpienia ceny, dopóki mimo trzykrotnego wywołania ceny, nie ma dalszych postąpień.</w:t>
      </w:r>
    </w:p>
    <w:p w:rsidR="00C20789" w:rsidRPr="0050166D" w:rsidRDefault="00C20789" w:rsidP="00C20789">
      <w:pPr>
        <w:spacing w:after="0" w:line="240" w:lineRule="auto"/>
        <w:jc w:val="both"/>
        <w:rPr>
          <w:rFonts w:eastAsia="Times New Roman"/>
          <w:bCs/>
          <w:lang w:eastAsia="pl-PL"/>
        </w:rPr>
      </w:pPr>
      <w:r w:rsidRPr="0050166D">
        <w:rPr>
          <w:rFonts w:eastAsia="Times New Roman"/>
          <w:bCs/>
          <w:lang w:eastAsia="pl-PL"/>
        </w:rPr>
        <w:t>3.  Po ustaniu zgłaszania postąpień</w:t>
      </w:r>
      <w:r w:rsidRPr="0050166D">
        <w:rPr>
          <w:rFonts w:eastAsia="Times New Roman"/>
          <w:b/>
          <w:bCs/>
          <w:lang w:eastAsia="pl-PL"/>
        </w:rPr>
        <w:t xml:space="preserve"> </w:t>
      </w:r>
      <w:r w:rsidRPr="0050166D">
        <w:rPr>
          <w:rFonts w:eastAsia="Times New Roman"/>
          <w:bCs/>
          <w:lang w:eastAsia="pl-PL"/>
        </w:rPr>
        <w:t xml:space="preserve">Przewodniczący Komisji Przetargowej wywołuje trzykrotnie  </w:t>
      </w:r>
    </w:p>
    <w:p w:rsidR="00C20789" w:rsidRPr="0050166D" w:rsidRDefault="00C20789" w:rsidP="00C20789">
      <w:pPr>
        <w:spacing w:after="0" w:line="240" w:lineRule="auto"/>
        <w:jc w:val="both"/>
        <w:rPr>
          <w:rFonts w:eastAsia="Times New Roman"/>
          <w:bCs/>
          <w:lang w:eastAsia="pl-PL"/>
        </w:rPr>
      </w:pPr>
      <w:r w:rsidRPr="0050166D">
        <w:rPr>
          <w:rFonts w:eastAsia="Times New Roman"/>
          <w:bCs/>
          <w:lang w:eastAsia="pl-PL"/>
        </w:rPr>
        <w:t xml:space="preserve">     ostatnią najwyższą cenę i zamyka przetarg a następnie ogłasza imię, nazwisko osoby  albo nazwę  </w:t>
      </w:r>
    </w:p>
    <w:p w:rsidR="00C20789" w:rsidRPr="0050166D" w:rsidRDefault="00C20789" w:rsidP="00C20789">
      <w:pPr>
        <w:spacing w:after="0" w:line="240" w:lineRule="auto"/>
        <w:jc w:val="both"/>
        <w:rPr>
          <w:rFonts w:eastAsia="Times New Roman"/>
          <w:bCs/>
          <w:lang w:eastAsia="pl-PL"/>
        </w:rPr>
      </w:pPr>
      <w:r w:rsidRPr="0050166D">
        <w:rPr>
          <w:rFonts w:eastAsia="Times New Roman"/>
          <w:bCs/>
          <w:lang w:eastAsia="pl-PL"/>
        </w:rPr>
        <w:t xml:space="preserve">     firmę , która przetarg wygrała.</w:t>
      </w:r>
    </w:p>
    <w:p w:rsidR="00C20789" w:rsidRPr="0050166D" w:rsidRDefault="00C20789" w:rsidP="00C20789">
      <w:pPr>
        <w:spacing w:after="0" w:line="240" w:lineRule="auto"/>
        <w:jc w:val="both"/>
        <w:rPr>
          <w:rFonts w:eastAsia="Times New Roman"/>
          <w:bCs/>
          <w:lang w:eastAsia="pl-PL"/>
        </w:rPr>
      </w:pPr>
      <w:r w:rsidRPr="0050166D">
        <w:rPr>
          <w:rFonts w:eastAsia="Times New Roman"/>
          <w:bCs/>
          <w:lang w:eastAsia="pl-PL"/>
        </w:rPr>
        <w:t xml:space="preserve">4.  Przetarg uważa się za zakończony wynikiem negatywnym, jeżeli żaden z uczestników przetargu nie </w:t>
      </w:r>
    </w:p>
    <w:p w:rsidR="00C20789" w:rsidRPr="0050166D" w:rsidRDefault="00C20789" w:rsidP="00C20789">
      <w:pPr>
        <w:spacing w:after="0" w:line="240" w:lineRule="auto"/>
        <w:jc w:val="both"/>
        <w:rPr>
          <w:rFonts w:eastAsia="Times New Roman"/>
          <w:bCs/>
          <w:lang w:eastAsia="pl-PL"/>
        </w:rPr>
      </w:pPr>
      <w:r w:rsidRPr="0050166D">
        <w:rPr>
          <w:rFonts w:eastAsia="Times New Roman"/>
          <w:bCs/>
          <w:lang w:eastAsia="pl-PL"/>
        </w:rPr>
        <w:t xml:space="preserve">     zaoferował postąpienia ponad cenę wywoławczą.</w:t>
      </w:r>
    </w:p>
    <w:p w:rsidR="00C20789" w:rsidRPr="0050166D" w:rsidRDefault="00C20789" w:rsidP="00C20789">
      <w:pPr>
        <w:spacing w:after="0" w:line="240" w:lineRule="auto"/>
        <w:jc w:val="both"/>
        <w:rPr>
          <w:rFonts w:eastAsia="Times New Roman"/>
          <w:lang w:eastAsia="pl-PL"/>
        </w:rPr>
      </w:pPr>
    </w:p>
    <w:p w:rsidR="00C20789" w:rsidRPr="0050166D" w:rsidRDefault="00C20789" w:rsidP="00C20789">
      <w:pPr>
        <w:spacing w:after="0" w:line="240" w:lineRule="auto"/>
        <w:jc w:val="center"/>
        <w:rPr>
          <w:rFonts w:eastAsia="Times New Roman"/>
          <w:lang w:eastAsia="pl-PL"/>
        </w:rPr>
      </w:pPr>
      <w:r w:rsidRPr="0050166D">
        <w:rPr>
          <w:rFonts w:eastAsia="Times New Roman"/>
          <w:lang w:eastAsia="pl-PL"/>
        </w:rPr>
        <w:t>§3.</w:t>
      </w:r>
    </w:p>
    <w:p w:rsidR="00C20789" w:rsidRPr="0050166D" w:rsidRDefault="00C20789" w:rsidP="00C20789">
      <w:pPr>
        <w:spacing w:after="0" w:line="240" w:lineRule="auto"/>
        <w:ind w:left="340"/>
        <w:jc w:val="both"/>
        <w:rPr>
          <w:rFonts w:eastAsia="Times New Roman"/>
          <w:b/>
          <w:bCs/>
          <w:lang w:eastAsia="pl-PL"/>
        </w:rPr>
      </w:pPr>
      <w:r w:rsidRPr="0050166D">
        <w:rPr>
          <w:rFonts w:eastAsia="Times New Roman"/>
          <w:lang w:eastAsia="pl-PL"/>
        </w:rPr>
        <w:t xml:space="preserve">Po zamknięciu licytacji przewodniczący komisji przetargowej sporządza w trzech jednobrzmiących egzemplarzach  protokół  z przetargu, które podpisują  komisja przetargowa i  uczestnik przetargu, który zaoferował najwyższą stawkę  czynszu. </w:t>
      </w:r>
    </w:p>
    <w:p w:rsidR="00C20789" w:rsidRPr="0050166D" w:rsidRDefault="00C20789" w:rsidP="00C20789">
      <w:pPr>
        <w:spacing w:after="0" w:line="240" w:lineRule="auto"/>
        <w:ind w:left="5664"/>
        <w:jc w:val="both"/>
      </w:pPr>
    </w:p>
    <w:p w:rsidR="00C20789" w:rsidRPr="009904C0" w:rsidRDefault="00C20789" w:rsidP="00C20789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9904C0">
        <w:rPr>
          <w:rFonts w:ascii="Times New Roman" w:eastAsia="Times New Roman" w:hAnsi="Times New Roman"/>
          <w:sz w:val="20"/>
          <w:szCs w:val="20"/>
          <w:lang w:eastAsia="pl-PL"/>
        </w:rPr>
        <w:t>Z up. BURMISTRZA</w:t>
      </w:r>
    </w:p>
    <w:p w:rsidR="00C20789" w:rsidRPr="009904C0" w:rsidRDefault="00C20789" w:rsidP="00C20789">
      <w:pPr>
        <w:spacing w:after="0" w:line="240" w:lineRule="auto"/>
        <w:ind w:left="6372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9904C0">
        <w:rPr>
          <w:rFonts w:ascii="Times New Roman" w:eastAsia="Times New Roman" w:hAnsi="Times New Roman"/>
          <w:sz w:val="20"/>
          <w:szCs w:val="20"/>
          <w:lang w:eastAsia="pl-PL"/>
        </w:rPr>
        <w:t xml:space="preserve"> /-/</w:t>
      </w:r>
    </w:p>
    <w:p w:rsidR="00C20789" w:rsidRPr="009904C0" w:rsidRDefault="00C20789" w:rsidP="00C20789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9904C0">
        <w:rPr>
          <w:rFonts w:ascii="Times New Roman" w:eastAsia="Times New Roman" w:hAnsi="Times New Roman"/>
          <w:sz w:val="20"/>
          <w:szCs w:val="20"/>
          <w:lang w:eastAsia="pl-PL"/>
        </w:rPr>
        <w:t xml:space="preserve">      Beata </w:t>
      </w:r>
      <w:proofErr w:type="spellStart"/>
      <w:r w:rsidRPr="009904C0">
        <w:rPr>
          <w:rFonts w:ascii="Times New Roman" w:eastAsia="Times New Roman" w:hAnsi="Times New Roman"/>
          <w:sz w:val="20"/>
          <w:szCs w:val="20"/>
          <w:lang w:eastAsia="pl-PL"/>
        </w:rPr>
        <w:t>Harań</w:t>
      </w:r>
      <w:proofErr w:type="spellEnd"/>
    </w:p>
    <w:p w:rsidR="00C20789" w:rsidRPr="009904C0" w:rsidRDefault="00C20789" w:rsidP="00C20789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9904C0">
        <w:rPr>
          <w:rFonts w:ascii="Times New Roman" w:eastAsia="Times New Roman" w:hAnsi="Times New Roman"/>
          <w:sz w:val="20"/>
          <w:szCs w:val="20"/>
          <w:lang w:eastAsia="pl-PL"/>
        </w:rPr>
        <w:t xml:space="preserve"> Zastępca Burmistrza</w:t>
      </w:r>
    </w:p>
    <w:p w:rsidR="00C20789" w:rsidRPr="009904C0" w:rsidRDefault="00C20789" w:rsidP="00C20789">
      <w:pPr>
        <w:spacing w:after="0" w:line="240" w:lineRule="auto"/>
        <w:ind w:left="4956" w:firstLine="708"/>
        <w:jc w:val="both"/>
        <w:rPr>
          <w:rFonts w:eastAsia="Times New Roman"/>
          <w:b/>
          <w:bCs/>
          <w:lang w:eastAsia="pl-PL"/>
        </w:rPr>
      </w:pPr>
    </w:p>
    <w:p w:rsidR="00C20789" w:rsidRPr="009904C0" w:rsidRDefault="00C20789" w:rsidP="00C20789"/>
    <w:p w:rsidR="00C20789" w:rsidRPr="009904C0" w:rsidRDefault="00C20789" w:rsidP="00C20789"/>
    <w:p w:rsidR="009904C0" w:rsidRPr="003961EB" w:rsidRDefault="009904C0" w:rsidP="00C20789">
      <w:pPr>
        <w:rPr>
          <w:color w:val="000000"/>
        </w:rPr>
      </w:pPr>
      <w:r>
        <w:rPr>
          <w:noProof/>
          <w:color w:val="000000"/>
          <w:lang w:eastAsia="pl-PL"/>
        </w:rPr>
        <w:lastRenderedPageBreak/>
        <w:drawing>
          <wp:inline distT="0" distB="0" distL="0" distR="0">
            <wp:extent cx="5760720" cy="8133027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4C0" w:rsidRPr="003961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A2E63"/>
    <w:multiLevelType w:val="hybridMultilevel"/>
    <w:tmpl w:val="8AE04C9A"/>
    <w:lvl w:ilvl="0" w:tplc="152EDAA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E46871"/>
    <w:multiLevelType w:val="hybridMultilevel"/>
    <w:tmpl w:val="F5649834"/>
    <w:lvl w:ilvl="0" w:tplc="FFD677A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789"/>
    <w:rsid w:val="009904C0"/>
    <w:rsid w:val="00C20789"/>
    <w:rsid w:val="00C3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0789"/>
    <w:pPr>
      <w:spacing w:after="200"/>
    </w:pPr>
    <w:rPr>
      <w:rFonts w:ascii="Calibri" w:eastAsia="Calibri" w:hAnsi="Calibri"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4C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0789"/>
    <w:pPr>
      <w:spacing w:after="200"/>
    </w:pPr>
    <w:rPr>
      <w:rFonts w:ascii="Calibri" w:eastAsia="Calibri" w:hAnsi="Calibri"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4C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bremiasto.com.pl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otoprzetarg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p.dobremiasto.com.p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1217</Words>
  <Characters>7304</Characters>
  <Application>Microsoft Office Word</Application>
  <DocSecurity>0</DocSecurity>
  <Lines>60</Lines>
  <Paragraphs>17</Paragraphs>
  <ScaleCrop>false</ScaleCrop>
  <Company/>
  <LinksUpToDate>false</LinksUpToDate>
  <CharactersWithSpaces>8504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2018-10-10T11:55:00Z</dcterms:created>
  <dcterms:modified xsi:type="dcterms:W3CDTF">2018-10-11T10:25:00Z</dcterms:modified>
</cp:coreProperties>
</file>