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7B" w:rsidRPr="00C94B7B" w:rsidRDefault="00C94B7B" w:rsidP="00C94B7B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Dobre Miasto: Wykonanie przebudowy ulicy Szkolnej w miejscowości Głotowo</w:t>
      </w:r>
      <w:r w:rsidRPr="00C94B7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94B7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30507 - 2014; data zamieszczenia: 14.02.2014</w:t>
      </w:r>
      <w:r w:rsidRPr="00C94B7B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C94B7B" w:rsidRPr="00C94B7B" w:rsidRDefault="00C94B7B" w:rsidP="00C94B7B">
      <w:pPr>
        <w:spacing w:before="375" w:after="225" w:line="300" w:lineRule="atLeast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C94B7B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SEKCJA I: ZAMAWIAJĄCY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C94B7B" w:rsidRPr="00C94B7B" w:rsidRDefault="00C94B7B" w:rsidP="00C94B7B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www.dobremiasto.com.pl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C94B7B" w:rsidRPr="00C94B7B" w:rsidRDefault="00C94B7B" w:rsidP="00C94B7B">
      <w:pPr>
        <w:spacing w:before="375" w:after="225" w:line="300" w:lineRule="atLeast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C94B7B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SEKCJA II: PRZEDMIOT ZAMÓWIENIA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przebudowy ulicy Szkolnej w miejscowości Głotowo.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jest wykonanie przebudowy ulicy Szkolnej w miejscowości Głotowo. 2. Przedmiot zamówienia obejmuje przebudowę drogi wewnętrznej w celu uzyskania następujących parametrów: 1) szerokość jezdni - 5,00mb, 2) warstwa odsączająca z pospółki zagęszczanej mechanicznie 18 cm 3) podbudowa z kruszywa łamanego stabilizowanego mechanicznie - 20 cm 4) podsypka piaskowo - cementowa grubości 3 cm, 5) warstwa ścieralna z kostki betonowej grubości 8 cm, 6) krawężnik betonowy typu drogowy 15 x 30 na ławie z betonu C 16/20 7) nawierzchnia wjazdów: - warstwa odsączająca z piasku średniego grubości 10 cm - odbudowa z kruszywa łamanego grubości 15 cm - warstwa stabilizacyjna z piasku stabilizowanego cementem w ilości 90 kg cementu na 1,0 m3. - kostka betonowa grubości 8 cm. 8) odwodnienie ulicy poprzez przydrożny rów zlokalizowany wzdłuż ulicy Szkolnej z odprowadzeniem wód deszczowych do rzeki </w:t>
      </w:r>
      <w:proofErr w:type="spellStart"/>
      <w:r w:rsidRPr="00C94B7B">
        <w:rPr>
          <w:rFonts w:ascii="Arial" w:eastAsia="Times New Roman" w:hAnsi="Arial" w:cs="Arial"/>
          <w:sz w:val="20"/>
          <w:szCs w:val="20"/>
          <w:lang w:eastAsia="pl-PL"/>
        </w:rPr>
        <w:t>Kwieli</w:t>
      </w:r>
      <w:proofErr w:type="spellEnd"/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poprzez istniejącą kanalizację deszczową; spadek dna rowu zgodny ze spadkiem niwelety jezdni; umocowanie skarp i dna rowów płytami betonowymi chodnikowymi o wym. 50x50x7 cm na podsypce cementowo - piaskowej; odpływ do kolektora deszczowego </w:t>
      </w:r>
      <w:proofErr w:type="spellStart"/>
      <w:r w:rsidRPr="00C94B7B">
        <w:rPr>
          <w:rFonts w:ascii="Arial" w:eastAsia="Times New Roman" w:hAnsi="Arial" w:cs="Arial"/>
          <w:sz w:val="20"/>
          <w:szCs w:val="20"/>
          <w:lang w:eastAsia="pl-PL"/>
        </w:rPr>
        <w:t>śr</w:t>
      </w:r>
      <w:proofErr w:type="spellEnd"/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450 </w:t>
      </w:r>
      <w:proofErr w:type="spellStart"/>
      <w:r w:rsidRPr="00C94B7B">
        <w:rPr>
          <w:rFonts w:ascii="Arial" w:eastAsia="Times New Roman" w:hAnsi="Arial" w:cs="Arial"/>
          <w:sz w:val="20"/>
          <w:szCs w:val="20"/>
          <w:lang w:eastAsia="pl-PL"/>
        </w:rPr>
        <w:t>obrukować</w:t>
      </w:r>
      <w:proofErr w:type="spellEnd"/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kamieniem polnym. 3. Szczegółowy opis przedmiotu zamówienia został określony w dokumentacji projektowej, stanowiącej załącznik nr 9 do SIWZ, specyfikacji technicznej wykonania i odbioru robót, stanowiącej załącznik nr 10 do SIWZ oraz przedmiarze robót, stanowiącym załącznik nr 11 do SIWZ. 4. Zamawiający zaleca dokonanie wizji lokalnej w terenie, a także zdobycia na swoją odpowiedzialność i ryzyko wszelkich dodatkowych informacji, które mogą być pomocne do przygotowania oferty oraz zawarcia umowy i wykonania zamówienia. Koszt dokonania wizji lokalnej poniesie Wykonawca..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45.23.31.20-6.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II.1.8) Czy dopuszcza się złożenie oferty wariantowej: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30.06.2014.</w:t>
      </w:r>
    </w:p>
    <w:p w:rsidR="00C94B7B" w:rsidRPr="00C94B7B" w:rsidRDefault="00C94B7B" w:rsidP="00C94B7B">
      <w:pPr>
        <w:spacing w:before="375" w:after="225" w:line="300" w:lineRule="atLeast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C94B7B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przewiduje wniesienia wadium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94B7B" w:rsidRPr="00C94B7B" w:rsidRDefault="00C94B7B" w:rsidP="00C94B7B">
      <w:pPr>
        <w:numPr>
          <w:ilvl w:val="0"/>
          <w:numId w:val="2"/>
        </w:numPr>
        <w:spacing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94B7B" w:rsidRPr="00C94B7B" w:rsidRDefault="00C94B7B" w:rsidP="00C94B7B">
      <w:pPr>
        <w:spacing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94B7B" w:rsidRPr="00C94B7B" w:rsidRDefault="00C94B7B" w:rsidP="00C94B7B">
      <w:pPr>
        <w:numPr>
          <w:ilvl w:val="1"/>
          <w:numId w:val="2"/>
        </w:numPr>
        <w:spacing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C94B7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</w:p>
    <w:p w:rsidR="00C94B7B" w:rsidRPr="00C94B7B" w:rsidRDefault="00C94B7B" w:rsidP="00C94B7B">
      <w:pPr>
        <w:numPr>
          <w:ilvl w:val="0"/>
          <w:numId w:val="2"/>
        </w:numPr>
        <w:spacing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C94B7B" w:rsidRPr="00C94B7B" w:rsidRDefault="00C94B7B" w:rsidP="00C94B7B">
      <w:pPr>
        <w:spacing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94B7B" w:rsidRPr="00C94B7B" w:rsidRDefault="00C94B7B" w:rsidP="00C94B7B">
      <w:pPr>
        <w:numPr>
          <w:ilvl w:val="1"/>
          <w:numId w:val="2"/>
        </w:numPr>
        <w:spacing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w okresie ostatnich 5 lat przed upływem terminu składania ofert, a jeżeli okres prowadzenia działalności jest krótszy - w tym okresie, wyremontowali lub przebudowali co najmniej jedną drogę (ulicę) na kwotę nie mniejszą niż 100.000 zł. brutto.</w:t>
      </w:r>
    </w:p>
    <w:p w:rsidR="00C94B7B" w:rsidRPr="00C94B7B" w:rsidRDefault="00C94B7B" w:rsidP="00C94B7B">
      <w:pPr>
        <w:numPr>
          <w:ilvl w:val="0"/>
          <w:numId w:val="2"/>
        </w:numPr>
        <w:spacing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C94B7B" w:rsidRPr="00C94B7B" w:rsidRDefault="00C94B7B" w:rsidP="00C94B7B">
      <w:pPr>
        <w:spacing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94B7B" w:rsidRPr="00C94B7B" w:rsidRDefault="00C94B7B" w:rsidP="00C94B7B">
      <w:pPr>
        <w:numPr>
          <w:ilvl w:val="1"/>
          <w:numId w:val="2"/>
        </w:numPr>
        <w:spacing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dysponują: co najmniej 1 osobą zdolną do kierowania budową lub robotami budowlanymi, posiadającą uprawnienia budowlane w specjalności drogowej, przynależącą do właściwej izby samorządu zawodowego</w:t>
      </w:r>
    </w:p>
    <w:p w:rsidR="00C94B7B" w:rsidRPr="00C94B7B" w:rsidRDefault="00C94B7B" w:rsidP="00C94B7B">
      <w:pPr>
        <w:numPr>
          <w:ilvl w:val="0"/>
          <w:numId w:val="2"/>
        </w:numPr>
        <w:spacing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C94B7B" w:rsidRPr="00C94B7B" w:rsidRDefault="00C94B7B" w:rsidP="00C94B7B">
      <w:pPr>
        <w:spacing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94B7B" w:rsidRPr="00C94B7B" w:rsidRDefault="00C94B7B" w:rsidP="00C94B7B">
      <w:pPr>
        <w:numPr>
          <w:ilvl w:val="1"/>
          <w:numId w:val="2"/>
        </w:numPr>
        <w:spacing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 opłaconej polisy, a w przypadku jej braku innego dokumentu potwierdzającego, że Wykonawca jest ubezpieczony od odpowiedzialności cywilnej w zakresie prowadzonej działalności związanej z przedmiotem zamówienia, na kwotę nie mniejszą niż 100.000 zł.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94B7B" w:rsidRPr="00C94B7B" w:rsidRDefault="00C94B7B" w:rsidP="00C94B7B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94B7B" w:rsidRPr="00C94B7B" w:rsidRDefault="00C94B7B" w:rsidP="00C94B7B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94B7B" w:rsidRPr="00C94B7B" w:rsidRDefault="00C94B7B" w:rsidP="00C94B7B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94B7B" w:rsidRPr="00C94B7B" w:rsidRDefault="00C94B7B" w:rsidP="00C94B7B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C94B7B" w:rsidRPr="00C94B7B" w:rsidRDefault="00C94B7B" w:rsidP="00C94B7B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94B7B" w:rsidRPr="00C94B7B" w:rsidRDefault="00C94B7B" w:rsidP="00C94B7B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C94B7B" w:rsidRPr="00C94B7B" w:rsidRDefault="00C94B7B" w:rsidP="00C94B7B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94B7B" w:rsidRPr="00C94B7B" w:rsidRDefault="00C94B7B" w:rsidP="00C94B7B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III.4.3) Dokumenty podmiotów zagranicznych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94B7B" w:rsidRPr="00C94B7B" w:rsidRDefault="00C94B7B" w:rsidP="00C94B7B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94B7B" w:rsidRPr="00C94B7B" w:rsidRDefault="00C94B7B" w:rsidP="00C94B7B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III.4.4) Dokumenty dotyczące przynależności do tej samej grupy kapitałowej</w:t>
      </w:r>
    </w:p>
    <w:p w:rsidR="00C94B7B" w:rsidRPr="00C94B7B" w:rsidRDefault="00C94B7B" w:rsidP="00C94B7B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94B7B" w:rsidRPr="00C94B7B" w:rsidRDefault="00C94B7B" w:rsidP="00C94B7B">
      <w:pPr>
        <w:spacing w:before="375" w:after="225" w:line="300" w:lineRule="atLeast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C94B7B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SEKCJA IV: PROCEDURA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sz w:val="20"/>
          <w:szCs w:val="20"/>
          <w:lang w:eastAsia="pl-PL"/>
        </w:rPr>
        <w:t>Zamawiający dopuszcza dokonywanie zmian w umowie w sprawie zamówienia publicznego w następujących przypadkach: 1. gdy zaistnieje konieczność zmiany wysokości wynagrodzenia Wykonawcy, wynikająca z wprowadzenia ustawowej zmiany stawki podatku VAT, 2. gdy zaistnieje konieczność zmiany terminu wykonania przedmiotu umowy, uwarunkowana: 1) koniecznością wprowadzenia w dokumentacji projektowej zmian niezbędnych do prawidłowego wykonania zakresu rzeczowego zadania, w celu dostosowania dokumentacji do obowiązujących przepisów prawa, 2) wystąpieniem obiektywnych warunków klimatycznych lub działaniem siły wyższej w rozumieniu przepisów Kodeksu cywilnego, powodujących brak możliwości prowadzenia robót, 3) nieterminowym, z przyczyn niezależnych od Wykonawcy, przekazaniem przez Zamawiającego terenu budowy, 4) wstrzymaniem prac budowlanych przez właściwy organ z przyczyn niezawinionych przez Wykonawcę lub Zamawiającego, 5) opóźnieniem związanym z uzyskiwaniem przez Wykonawcę materiałów i urządzeń objętych przedmiotem zamówienia, jeśli Wykonawca wykaże, że opóźnienie nie nastąpiło z jego winy, 6) opóźnieniem w uzyskiwaniu przez Wykonawcę dokumentów niezbędnych do prawidłowego wywiązania się z obowiązków wynikających z niniejszej umowy, 7) koniecznością wykonania zamówień dodatkowych, 8) innych uzasadnionych okolicznościach niepowstałych z winy, bądź zaniedbania Wykonawcy.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http://bip.warmia.mazury.pl/dobre_miasto_gmina_miejsko_wiejska/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Urząd Miejski w Dobrym Mieście 11-040 Dobre Miasto ul. Warszawska 14 - pokój nr 27-28 II piętro.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04.03.2014 godzina 10:00, miejsce: Urząd Miejski w Dobrym Mieście ul. Warszawska 14, sekretariat I piętro.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C94B7B" w:rsidRPr="00C94B7B" w:rsidRDefault="00C94B7B" w:rsidP="00C94B7B">
      <w:pPr>
        <w:spacing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4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94B7B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96046" w:rsidRDefault="00596046">
      <w:bookmarkStart w:id="0" w:name="_GoBack"/>
      <w:bookmarkEnd w:id="0"/>
    </w:p>
    <w:sectPr w:rsidR="0059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3B1"/>
    <w:multiLevelType w:val="multilevel"/>
    <w:tmpl w:val="4416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1F10"/>
    <w:multiLevelType w:val="multilevel"/>
    <w:tmpl w:val="B42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3D25"/>
    <w:multiLevelType w:val="multilevel"/>
    <w:tmpl w:val="E80C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A2221"/>
    <w:multiLevelType w:val="multilevel"/>
    <w:tmpl w:val="19D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346C4"/>
    <w:multiLevelType w:val="multilevel"/>
    <w:tmpl w:val="1580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A6E40"/>
    <w:multiLevelType w:val="multilevel"/>
    <w:tmpl w:val="B46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4027A"/>
    <w:multiLevelType w:val="multilevel"/>
    <w:tmpl w:val="42C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7B"/>
    <w:rsid w:val="00596046"/>
    <w:rsid w:val="00C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cp:lastPrinted>2014-02-14T13:31:00Z</cp:lastPrinted>
  <dcterms:created xsi:type="dcterms:W3CDTF">2014-02-14T13:31:00Z</dcterms:created>
  <dcterms:modified xsi:type="dcterms:W3CDTF">2014-02-14T13:31:00Z</dcterms:modified>
</cp:coreProperties>
</file>