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2C" w:rsidRPr="0015192C" w:rsidRDefault="0015192C" w:rsidP="0015192C">
      <w:pPr>
        <w:pBdr>
          <w:bottom w:val="single" w:sz="6" w:space="1" w:color="auto"/>
        </w:pBdr>
        <w:spacing w:after="0" w:line="240" w:lineRule="auto"/>
        <w:jc w:val="center"/>
        <w:rPr>
          <w:rFonts w:ascii="Arial" w:eastAsia="Times New Roman" w:hAnsi="Arial" w:cs="Arial"/>
          <w:vanish/>
          <w:sz w:val="16"/>
          <w:szCs w:val="16"/>
          <w:lang w:eastAsia="pl-PL"/>
        </w:rPr>
      </w:pPr>
      <w:r w:rsidRPr="0015192C">
        <w:rPr>
          <w:rFonts w:ascii="Arial" w:eastAsia="Times New Roman" w:hAnsi="Arial" w:cs="Arial"/>
          <w:vanish/>
          <w:sz w:val="16"/>
          <w:szCs w:val="16"/>
          <w:lang w:eastAsia="pl-PL"/>
        </w:rPr>
        <w:t>Początek formularza</w:t>
      </w:r>
    </w:p>
    <w:p w:rsidR="0015192C" w:rsidRPr="0015192C" w:rsidRDefault="0015192C" w:rsidP="0015192C">
      <w:pPr>
        <w:spacing w:after="24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Ogłoszenie nr 555634-N-2017 z dnia 2017-07-21 r. </w:t>
      </w:r>
    </w:p>
    <w:p w:rsidR="0015192C" w:rsidRDefault="0015192C" w:rsidP="0015192C">
      <w:pPr>
        <w:spacing w:after="0" w:line="240" w:lineRule="auto"/>
        <w:jc w:val="center"/>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Gmina Dobre Miasto: </w:t>
      </w:r>
    </w:p>
    <w:p w:rsidR="0015192C" w:rsidRPr="0015192C" w:rsidRDefault="0015192C" w:rsidP="0015192C">
      <w:pPr>
        <w:spacing w:after="0" w:line="240" w:lineRule="auto"/>
        <w:jc w:val="center"/>
        <w:rPr>
          <w:rFonts w:ascii="Times New Roman" w:eastAsia="Times New Roman" w:hAnsi="Times New Roman" w:cs="Times New Roman"/>
          <w:b/>
          <w:sz w:val="28"/>
          <w:szCs w:val="28"/>
          <w:lang w:eastAsia="pl-PL"/>
        </w:rPr>
      </w:pPr>
      <w:r w:rsidRPr="0015192C">
        <w:rPr>
          <w:rFonts w:ascii="Times New Roman" w:eastAsia="Times New Roman" w:hAnsi="Times New Roman" w:cs="Times New Roman"/>
          <w:b/>
          <w:sz w:val="28"/>
          <w:szCs w:val="28"/>
          <w:lang w:eastAsia="pl-PL"/>
        </w:rPr>
        <w:t xml:space="preserve">Rozbudowa budynku Ochotniczej Straży Pożarnej przy ul. Kościuszki 2D w Dobrym Mieście </w:t>
      </w:r>
      <w:r w:rsidRPr="0015192C">
        <w:rPr>
          <w:rFonts w:ascii="Times New Roman" w:eastAsia="Times New Roman" w:hAnsi="Times New Roman" w:cs="Times New Roman"/>
          <w:b/>
          <w:sz w:val="28"/>
          <w:szCs w:val="28"/>
          <w:lang w:eastAsia="pl-PL"/>
        </w:rPr>
        <w:br/>
      </w:r>
    </w:p>
    <w:p w:rsidR="0015192C" w:rsidRPr="0015192C" w:rsidRDefault="0015192C" w:rsidP="0015192C">
      <w:pPr>
        <w:spacing w:after="0" w:line="240" w:lineRule="auto"/>
        <w:jc w:val="center"/>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OGŁOSZENIE O ZAMÓWIENIU - Roboty budowlane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Zamieszczanie ogłoszenia:</w:t>
      </w:r>
      <w:r w:rsidRPr="0015192C">
        <w:rPr>
          <w:rFonts w:ascii="Times New Roman" w:eastAsia="Times New Roman" w:hAnsi="Times New Roman" w:cs="Times New Roman"/>
          <w:sz w:val="24"/>
          <w:szCs w:val="24"/>
          <w:lang w:eastAsia="pl-PL"/>
        </w:rPr>
        <w:t xml:space="preserve"> Zamieszczanie obowiązkowe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Ogłoszenie dotyczy:</w:t>
      </w:r>
      <w:r w:rsidRPr="0015192C">
        <w:rPr>
          <w:rFonts w:ascii="Times New Roman" w:eastAsia="Times New Roman" w:hAnsi="Times New Roman" w:cs="Times New Roman"/>
          <w:sz w:val="24"/>
          <w:szCs w:val="24"/>
          <w:lang w:eastAsia="pl-PL"/>
        </w:rPr>
        <w:t xml:space="preserve"> Zamówienia publicznego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Nazwa projektu lub programu</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192C">
        <w:rPr>
          <w:rFonts w:ascii="Times New Roman" w:eastAsia="Times New Roman" w:hAnsi="Times New Roman" w:cs="Times New Roman"/>
          <w:sz w:val="24"/>
          <w:szCs w:val="24"/>
          <w:lang w:eastAsia="pl-PL"/>
        </w:rPr>
        <w:t>Pzp</w:t>
      </w:r>
      <w:proofErr w:type="spellEnd"/>
      <w:r w:rsidRPr="001519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u w:val="single"/>
          <w:lang w:eastAsia="pl-PL"/>
        </w:rPr>
        <w:t>SEKCJA I: ZAMAWIAJĄCY</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Postępowanie przeprowadza centralny zamawiający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Informacje na temat podmiotu któremu zamawiający powierzył/powierzyli prowadzenie postępowania:</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Postępowanie jest przeprowadzane wspólnie przez zamawiających</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Informacje dodatkowe:</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 1) NAZWA I ADRES: </w:t>
      </w:r>
      <w:r w:rsidRPr="0015192C">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 e-mail info@dobremiasto.com.pl, , faks 896 161 443.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lastRenderedPageBreak/>
        <w:t xml:space="preserve">Adres strony internetowej (URL): http://bip.dobremiasto.com.pl/ </w:t>
      </w:r>
      <w:r w:rsidRPr="0015192C">
        <w:rPr>
          <w:rFonts w:ascii="Times New Roman" w:eastAsia="Times New Roman" w:hAnsi="Times New Roman" w:cs="Times New Roman"/>
          <w:sz w:val="24"/>
          <w:szCs w:val="24"/>
          <w:lang w:eastAsia="pl-PL"/>
        </w:rPr>
        <w:br/>
        <w:t xml:space="preserve">Adres profilu nabywcy: </w:t>
      </w:r>
      <w:r w:rsidRPr="001519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 2) RODZAJ ZAMAWIAJĄCEGO: </w:t>
      </w:r>
      <w:r w:rsidRPr="0015192C">
        <w:rPr>
          <w:rFonts w:ascii="Times New Roman" w:eastAsia="Times New Roman" w:hAnsi="Times New Roman" w:cs="Times New Roman"/>
          <w:sz w:val="24"/>
          <w:szCs w:val="24"/>
          <w:lang w:eastAsia="pl-PL"/>
        </w:rPr>
        <w:t xml:space="preserve">Administracja samorządowa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I.3) WSPÓLNE UDZIELANIE ZAMÓWIENIA </w:t>
      </w:r>
      <w:r w:rsidRPr="0015192C">
        <w:rPr>
          <w:rFonts w:ascii="Times New Roman" w:eastAsia="Times New Roman" w:hAnsi="Times New Roman" w:cs="Times New Roman"/>
          <w:b/>
          <w:bCs/>
          <w:i/>
          <w:iCs/>
          <w:sz w:val="24"/>
          <w:szCs w:val="24"/>
          <w:lang w:eastAsia="pl-PL"/>
        </w:rPr>
        <w:t>(jeżeli dotyczy)</w:t>
      </w:r>
      <w:r w:rsidRPr="0015192C">
        <w:rPr>
          <w:rFonts w:ascii="Times New Roman" w:eastAsia="Times New Roman" w:hAnsi="Times New Roman" w:cs="Times New Roman"/>
          <w:b/>
          <w:bCs/>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I.4) KOMUNIKACJA: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r w:rsidRPr="0015192C">
        <w:rPr>
          <w:rFonts w:ascii="Times New Roman" w:eastAsia="Times New Roman" w:hAnsi="Times New Roman" w:cs="Times New Roman"/>
          <w:sz w:val="24"/>
          <w:szCs w:val="24"/>
          <w:lang w:eastAsia="pl-PL"/>
        </w:rPr>
        <w:br/>
        <w:t xml:space="preserve">http://bip.dobremiasto.com.pl/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r w:rsidRPr="0015192C">
        <w:rPr>
          <w:rFonts w:ascii="Times New Roman" w:eastAsia="Times New Roman" w:hAnsi="Times New Roman" w:cs="Times New Roman"/>
          <w:sz w:val="24"/>
          <w:szCs w:val="24"/>
          <w:lang w:eastAsia="pl-PL"/>
        </w:rPr>
        <w:br/>
        <w:t xml:space="preserve">http://bip.dobremiasto.com.pl/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Oferty lub wnioski o dopuszczenie do udziału w postępowaniu należy przesyłać:</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Elektronicznie</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adres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Tak </w:t>
      </w:r>
      <w:r w:rsidRPr="0015192C">
        <w:rPr>
          <w:rFonts w:ascii="Times New Roman" w:eastAsia="Times New Roman" w:hAnsi="Times New Roman" w:cs="Times New Roman"/>
          <w:sz w:val="24"/>
          <w:szCs w:val="24"/>
          <w:lang w:eastAsia="pl-PL"/>
        </w:rPr>
        <w:br/>
        <w:t xml:space="preserve">Inny sposób: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Tak </w:t>
      </w:r>
      <w:r w:rsidRPr="0015192C">
        <w:rPr>
          <w:rFonts w:ascii="Times New Roman" w:eastAsia="Times New Roman" w:hAnsi="Times New Roman" w:cs="Times New Roman"/>
          <w:sz w:val="24"/>
          <w:szCs w:val="24"/>
          <w:lang w:eastAsia="pl-PL"/>
        </w:rPr>
        <w:br/>
        <w:t xml:space="preserve">Inny sposób: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Adres: </w:t>
      </w:r>
      <w:r w:rsidRPr="0015192C">
        <w:rPr>
          <w:rFonts w:ascii="Times New Roman" w:eastAsia="Times New Roman" w:hAnsi="Times New Roman" w:cs="Times New Roman"/>
          <w:sz w:val="24"/>
          <w:szCs w:val="24"/>
          <w:lang w:eastAsia="pl-PL"/>
        </w:rPr>
        <w:br/>
        <w:t xml:space="preserve">Urząd Miejski w Dobrym Mieście ul. Warszawska 14, 11-040 Dobre Miasto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15192C">
        <w:rPr>
          <w:rFonts w:ascii="Times New Roman" w:eastAsia="Times New Roman" w:hAnsi="Times New Roman" w:cs="Times New Roman"/>
          <w:sz w:val="24"/>
          <w:szCs w:val="24"/>
          <w:lang w:eastAsia="pl-PL"/>
        </w:rPr>
        <w:lastRenderedPageBreak/>
        <w:t xml:space="preserve">adresem: (URL)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u w:val="single"/>
          <w:lang w:eastAsia="pl-PL"/>
        </w:rPr>
        <w:t xml:space="preserve">SEKCJA II: PRZEDMIOT ZAMÓWIENIA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II.1) Nazwa nadana zamówieniu przez zamawiającego: </w:t>
      </w:r>
      <w:r w:rsidRPr="0015192C">
        <w:rPr>
          <w:rFonts w:ascii="Times New Roman" w:eastAsia="Times New Roman" w:hAnsi="Times New Roman" w:cs="Times New Roman"/>
          <w:sz w:val="24"/>
          <w:szCs w:val="24"/>
          <w:lang w:eastAsia="pl-PL"/>
        </w:rPr>
        <w:t xml:space="preserve">Rozbudowa budynku Ochotniczej Straży Pożarnej przy ul. Kościuszki 2D w Dobrym Mieście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Numer referencyjny: </w:t>
      </w:r>
      <w:r w:rsidRPr="0015192C">
        <w:rPr>
          <w:rFonts w:ascii="Times New Roman" w:eastAsia="Times New Roman" w:hAnsi="Times New Roman" w:cs="Times New Roman"/>
          <w:sz w:val="24"/>
          <w:szCs w:val="24"/>
          <w:lang w:eastAsia="pl-PL"/>
        </w:rPr>
        <w:t xml:space="preserve">FR.271.11.2017.EK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192C" w:rsidRPr="0015192C" w:rsidRDefault="0015192C" w:rsidP="0015192C">
      <w:pPr>
        <w:spacing w:after="0" w:line="240" w:lineRule="auto"/>
        <w:jc w:val="both"/>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II.2) Rodzaj zamówienia: </w:t>
      </w:r>
      <w:r w:rsidRPr="0015192C">
        <w:rPr>
          <w:rFonts w:ascii="Times New Roman" w:eastAsia="Times New Roman" w:hAnsi="Times New Roman" w:cs="Times New Roman"/>
          <w:sz w:val="24"/>
          <w:szCs w:val="24"/>
          <w:lang w:eastAsia="pl-PL"/>
        </w:rPr>
        <w:t xml:space="preserve">Roboty budowlane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II.3) Informacja o możliwości składania ofert częściowych</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Zamówienie podzielone jest na części: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Oferty lub wnioski o dopuszczenie do udziału w postępowaniu można składać w odniesieniu do:</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II.4) Krótki opis przedmiotu zamówienia </w:t>
      </w:r>
      <w:r w:rsidRPr="001519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19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192C">
        <w:rPr>
          <w:rFonts w:ascii="Times New Roman" w:eastAsia="Times New Roman" w:hAnsi="Times New Roman" w:cs="Times New Roman"/>
          <w:sz w:val="24"/>
          <w:szCs w:val="24"/>
          <w:lang w:eastAsia="pl-PL"/>
        </w:rPr>
        <w:t xml:space="preserve">1. Przedmiotem zamówienia jest rozbudowa budynku Ochotniczej Straży Pożarnej przy ul. Kościuszki 2D w Dobrym Mieście. 2. Przedmiot zamówienia obejmuje rozbudowę budynku Ochotniczej Straży Pożarnej w Dobrym Mieście o następujących parametrach: 1) Wariant I – rozbudowa budynku remizy z elewacją wykonaną z płyt z laminatu wysokociśnieniowego Należy złożyć ofertę uwzględniając dokumentację projektową oraz przedmiary robót będące załącznikiem do postępowania przetargowego. 2) Wariant II – rozbudowa budynku remizy z elewacją wykonaną z płyt styropianowych Należy złożyć ofertę uwzględniając dokumentację projektową oraz przedmiary robót będące załącznikiem do postępowania przetargowego, przy czym: a) w poz. 46 przedmiaru robót należy przyjąć następujące zmiany: • zaprawa klejąca lub zaprawa uniwersalna • łączniki z tworzywa lub z trzpieniem stalowym lub zgodne z ETAG 014 • stosowanie łączników jest obowiązkowe w przypadku mocowania płyt i w strefach brzegowych elewacji, • liczba łączników wg. wytycznych producenta systemu, • płyty styropianowe z nadrukiem lub inne spełniające normę PN-EN 13163:2004 o grubości 15 cm o płaskich powierzchniach czołowych, • siatka z włókna szklanego o gęstości min. 145 g/m2, • zaprawa uniwersalna silikatowa pod tynki silikatowe, • tynk silikatowo-silikonowy w kolorze RAL 7037 • listwy elewacyjne (układane zgodnie z rysunkiem elewacji – linie poziome) – listwa do boniowania PCV H=3cm • np. w systemie firmy </w:t>
      </w:r>
      <w:proofErr w:type="spellStart"/>
      <w:r w:rsidRPr="0015192C">
        <w:rPr>
          <w:rFonts w:ascii="Times New Roman" w:eastAsia="Times New Roman" w:hAnsi="Times New Roman" w:cs="Times New Roman"/>
          <w:sz w:val="24"/>
          <w:szCs w:val="24"/>
          <w:lang w:eastAsia="pl-PL"/>
        </w:rPr>
        <w:t>Ceresit</w:t>
      </w:r>
      <w:proofErr w:type="spellEnd"/>
      <w:r w:rsidRPr="0015192C">
        <w:rPr>
          <w:rFonts w:ascii="Times New Roman" w:eastAsia="Times New Roman" w:hAnsi="Times New Roman" w:cs="Times New Roman"/>
          <w:sz w:val="24"/>
          <w:szCs w:val="24"/>
          <w:lang w:eastAsia="pl-PL"/>
        </w:rPr>
        <w:t xml:space="preserve"> </w:t>
      </w:r>
      <w:proofErr w:type="spellStart"/>
      <w:r w:rsidRPr="0015192C">
        <w:rPr>
          <w:rFonts w:ascii="Times New Roman" w:eastAsia="Times New Roman" w:hAnsi="Times New Roman" w:cs="Times New Roman"/>
          <w:sz w:val="24"/>
          <w:szCs w:val="24"/>
          <w:lang w:eastAsia="pl-PL"/>
        </w:rPr>
        <w:t>Ceretherm</w:t>
      </w:r>
      <w:proofErr w:type="spellEnd"/>
      <w:r w:rsidRPr="0015192C">
        <w:rPr>
          <w:rFonts w:ascii="Times New Roman" w:eastAsia="Times New Roman" w:hAnsi="Times New Roman" w:cs="Times New Roman"/>
          <w:sz w:val="24"/>
          <w:szCs w:val="24"/>
          <w:lang w:eastAsia="pl-PL"/>
        </w:rPr>
        <w:t xml:space="preserve"> Popular lub Równoważnym. b) w poz. 142 przedmiaru robót należy przyjąć następujące zmiany: • zaprawa klejąca lub zaprawa uniwersalna, • łączniki z tworzywa lub z trzpieniem stalowym lub zgodne z ETAG 014 • stosowanie łączników jest obowiązkowe w przypadku mocowania płyt i w strefach brzegowych elewacji, • liczba łączników wg. wytycznych producenta systemu • płyty styropianowe z nadrukiem lub inne spełniające normę PN-EN 13163:2004 o grubości 15 cm o płaskich powierzchniach czołowych, • siatka z włókna szklanego o gęstości min. 145 g/m2 • zaprawa uniwersalna silikatowa pod tynki silikatowe, • tynk imitujący drewno np. tynk </w:t>
      </w:r>
      <w:r w:rsidRPr="0015192C">
        <w:rPr>
          <w:rFonts w:ascii="Times New Roman" w:eastAsia="Times New Roman" w:hAnsi="Times New Roman" w:cs="Times New Roman"/>
          <w:sz w:val="24"/>
          <w:szCs w:val="24"/>
          <w:lang w:eastAsia="pl-PL"/>
        </w:rPr>
        <w:lastRenderedPageBreak/>
        <w:t xml:space="preserve">ozdobny “Drewno” CT 720 VISAGE + impregnat koloryzujący “Drewno” CT 720 VISAGE w kolorze </w:t>
      </w:r>
      <w:proofErr w:type="spellStart"/>
      <w:r w:rsidRPr="0015192C">
        <w:rPr>
          <w:rFonts w:ascii="Times New Roman" w:eastAsia="Times New Roman" w:hAnsi="Times New Roman" w:cs="Times New Roman"/>
          <w:sz w:val="24"/>
          <w:szCs w:val="24"/>
          <w:lang w:eastAsia="pl-PL"/>
        </w:rPr>
        <w:t>Irish</w:t>
      </w:r>
      <w:proofErr w:type="spellEnd"/>
      <w:r w:rsidRPr="0015192C">
        <w:rPr>
          <w:rFonts w:ascii="Times New Roman" w:eastAsia="Times New Roman" w:hAnsi="Times New Roman" w:cs="Times New Roman"/>
          <w:sz w:val="24"/>
          <w:szCs w:val="24"/>
          <w:lang w:eastAsia="pl-PL"/>
        </w:rPr>
        <w:t xml:space="preserve"> </w:t>
      </w:r>
      <w:proofErr w:type="spellStart"/>
      <w:r w:rsidRPr="0015192C">
        <w:rPr>
          <w:rFonts w:ascii="Times New Roman" w:eastAsia="Times New Roman" w:hAnsi="Times New Roman" w:cs="Times New Roman"/>
          <w:sz w:val="24"/>
          <w:szCs w:val="24"/>
          <w:lang w:eastAsia="pl-PL"/>
        </w:rPr>
        <w:t>Oak</w:t>
      </w:r>
      <w:proofErr w:type="spellEnd"/>
      <w:r w:rsidRPr="0015192C">
        <w:rPr>
          <w:rFonts w:ascii="Times New Roman" w:eastAsia="Times New Roman" w:hAnsi="Times New Roman" w:cs="Times New Roman"/>
          <w:sz w:val="24"/>
          <w:szCs w:val="24"/>
          <w:lang w:eastAsia="pl-PL"/>
        </w:rPr>
        <w:t xml:space="preserve">. • np. w systemie firmy </w:t>
      </w:r>
      <w:proofErr w:type="spellStart"/>
      <w:r w:rsidRPr="0015192C">
        <w:rPr>
          <w:rFonts w:ascii="Times New Roman" w:eastAsia="Times New Roman" w:hAnsi="Times New Roman" w:cs="Times New Roman"/>
          <w:sz w:val="24"/>
          <w:szCs w:val="24"/>
          <w:lang w:eastAsia="pl-PL"/>
        </w:rPr>
        <w:t>Ceresit</w:t>
      </w:r>
      <w:proofErr w:type="spellEnd"/>
      <w:r w:rsidRPr="0015192C">
        <w:rPr>
          <w:rFonts w:ascii="Times New Roman" w:eastAsia="Times New Roman" w:hAnsi="Times New Roman" w:cs="Times New Roman"/>
          <w:sz w:val="24"/>
          <w:szCs w:val="24"/>
          <w:lang w:eastAsia="pl-PL"/>
        </w:rPr>
        <w:t xml:space="preserve"> </w:t>
      </w:r>
      <w:proofErr w:type="spellStart"/>
      <w:r w:rsidRPr="0015192C">
        <w:rPr>
          <w:rFonts w:ascii="Times New Roman" w:eastAsia="Times New Roman" w:hAnsi="Times New Roman" w:cs="Times New Roman"/>
          <w:sz w:val="24"/>
          <w:szCs w:val="24"/>
          <w:lang w:eastAsia="pl-PL"/>
        </w:rPr>
        <w:t>Ceretherm</w:t>
      </w:r>
      <w:proofErr w:type="spellEnd"/>
      <w:r w:rsidRPr="0015192C">
        <w:rPr>
          <w:rFonts w:ascii="Times New Roman" w:eastAsia="Times New Roman" w:hAnsi="Times New Roman" w:cs="Times New Roman"/>
          <w:sz w:val="24"/>
          <w:szCs w:val="24"/>
          <w:lang w:eastAsia="pl-PL"/>
        </w:rPr>
        <w:t xml:space="preserve"> Popular lub Równoważnym. 3. Zamawiający zastrzega sobie możliwość wyboru jednego z wariantów, o których mowa w ust. 3. 4. Szczegółowy opis przedmiotu zamówienia został określony w dokumentacji projektowej, stanowiącej załącznik nr 10 do SIWZ, szczegółowej specyfikacji wykonania i odbioru robót budowlanych stanowiącej załącznik nr 11 do SIWZ oraz przedmiarach robót, stanowiących załącznik nr 12 do SIWZ. 5. Inwestycja zlokalizowana jest na działkach o nr geod. 333/2, 333/1, 749, 332, obręb 2 miasta Dobre Miasto. 6. Przedmiot zamówienia został podzielony na dwa etapy: I etap – dotyczy przebudowy kolizji sieci gazowych z planowaną rozbudową – pozwolenie na budowę znak: BI-II.6740.5.7.2017.RB2 z dnia 31.01.2017 r. Nr Db/5/2017 II etap – dotyczy realizacji projektowanej zabudowy wraz dostosowaniem infrastruktury – pozwolenie na budowę znak: BI-II.6740.5.11.2017.AS8 z dnia 01.03.2017 r. Nr Db/10/2017. 7.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8.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9. Zamawiający wymaga zatrudnienia na podstawie umowy o pracę przez wykonawcę lub podwykonawcę co najmniej 5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d) roboty telekomunikacyjne. 10. Szczegółowe warunki realizacji wymagań określonych przez Zamawiającego na podstawie art. 29 ust. 3a ustawy </w:t>
      </w:r>
      <w:proofErr w:type="spellStart"/>
      <w:r w:rsidRPr="0015192C">
        <w:rPr>
          <w:rFonts w:ascii="Times New Roman" w:eastAsia="Times New Roman" w:hAnsi="Times New Roman" w:cs="Times New Roman"/>
          <w:sz w:val="24"/>
          <w:szCs w:val="24"/>
          <w:lang w:eastAsia="pl-PL"/>
        </w:rPr>
        <w:t>Pzp</w:t>
      </w:r>
      <w:proofErr w:type="spellEnd"/>
      <w:r w:rsidRPr="0015192C">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11.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II.5) Główny kod CPV: </w:t>
      </w:r>
      <w:r w:rsidRPr="0015192C">
        <w:rPr>
          <w:rFonts w:ascii="Times New Roman" w:eastAsia="Times New Roman" w:hAnsi="Times New Roman" w:cs="Times New Roman"/>
          <w:sz w:val="24"/>
          <w:szCs w:val="24"/>
          <w:lang w:eastAsia="pl-PL"/>
        </w:rPr>
        <w:t xml:space="preserve">45262800-9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Dodatkowe kody CPV:</w:t>
      </w:r>
      <w:r w:rsidRPr="001519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Kod CPV</w:t>
            </w:r>
          </w:p>
        </w:tc>
      </w:tr>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45200000-9</w:t>
            </w:r>
          </w:p>
        </w:tc>
      </w:tr>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45400000-1</w:t>
            </w:r>
          </w:p>
        </w:tc>
      </w:tr>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45300000-0</w:t>
            </w:r>
          </w:p>
        </w:tc>
      </w:tr>
    </w:tbl>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II.6) Całkowita wartość zamówienia </w:t>
      </w:r>
      <w:r w:rsidRPr="0015192C">
        <w:rPr>
          <w:rFonts w:ascii="Times New Roman" w:eastAsia="Times New Roman" w:hAnsi="Times New Roman" w:cs="Times New Roman"/>
          <w:i/>
          <w:iCs/>
          <w:sz w:val="24"/>
          <w:szCs w:val="24"/>
          <w:lang w:eastAsia="pl-PL"/>
        </w:rPr>
        <w:t>(jeżeli zamawiający podaje informacje o wartości zamówienia)</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Wartość bez VAT: </w:t>
      </w:r>
      <w:r w:rsidRPr="0015192C">
        <w:rPr>
          <w:rFonts w:ascii="Times New Roman" w:eastAsia="Times New Roman" w:hAnsi="Times New Roman" w:cs="Times New Roman"/>
          <w:sz w:val="24"/>
          <w:szCs w:val="24"/>
          <w:lang w:eastAsia="pl-PL"/>
        </w:rPr>
        <w:br/>
        <w:t xml:space="preserve">Waluta: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5192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192C">
        <w:rPr>
          <w:rFonts w:ascii="Times New Roman" w:eastAsia="Times New Roman" w:hAnsi="Times New Roman" w:cs="Times New Roman"/>
          <w:b/>
          <w:bCs/>
          <w:sz w:val="24"/>
          <w:szCs w:val="24"/>
          <w:lang w:eastAsia="pl-PL"/>
        </w:rPr>
        <w:t>Pzp</w:t>
      </w:r>
      <w:proofErr w:type="spellEnd"/>
      <w:r w:rsidRPr="0015192C">
        <w:rPr>
          <w:rFonts w:ascii="Times New Roman" w:eastAsia="Times New Roman" w:hAnsi="Times New Roman" w:cs="Times New Roman"/>
          <w:b/>
          <w:bCs/>
          <w:sz w:val="24"/>
          <w:szCs w:val="24"/>
          <w:lang w:eastAsia="pl-PL"/>
        </w:rPr>
        <w:t xml:space="preserve">: </w:t>
      </w: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5192C">
        <w:rPr>
          <w:rFonts w:ascii="Times New Roman" w:eastAsia="Times New Roman" w:hAnsi="Times New Roman" w:cs="Times New Roman"/>
          <w:sz w:val="24"/>
          <w:szCs w:val="24"/>
          <w:lang w:eastAsia="pl-PL"/>
        </w:rPr>
        <w:t>Pzp</w:t>
      </w:r>
      <w:proofErr w:type="spellEnd"/>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miesiącach:   </w:t>
      </w:r>
      <w:r w:rsidRPr="0015192C">
        <w:rPr>
          <w:rFonts w:ascii="Times New Roman" w:eastAsia="Times New Roman" w:hAnsi="Times New Roman" w:cs="Times New Roman"/>
          <w:i/>
          <w:iCs/>
          <w:sz w:val="24"/>
          <w:szCs w:val="24"/>
          <w:lang w:eastAsia="pl-PL"/>
        </w:rPr>
        <w:t xml:space="preserve"> lub </w:t>
      </w:r>
      <w:r w:rsidRPr="0015192C">
        <w:rPr>
          <w:rFonts w:ascii="Times New Roman" w:eastAsia="Times New Roman" w:hAnsi="Times New Roman" w:cs="Times New Roman"/>
          <w:b/>
          <w:bCs/>
          <w:sz w:val="24"/>
          <w:szCs w:val="24"/>
          <w:lang w:eastAsia="pl-PL"/>
        </w:rPr>
        <w:t>dniach:</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i/>
          <w:iCs/>
          <w:sz w:val="24"/>
          <w:szCs w:val="24"/>
          <w:lang w:eastAsia="pl-PL"/>
        </w:rPr>
        <w:t>lub</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data rozpoczęcia: </w:t>
      </w:r>
      <w:r w:rsidRPr="0015192C">
        <w:rPr>
          <w:rFonts w:ascii="Times New Roman" w:eastAsia="Times New Roman" w:hAnsi="Times New Roman" w:cs="Times New Roman"/>
          <w:sz w:val="24"/>
          <w:szCs w:val="24"/>
          <w:lang w:eastAsia="pl-PL"/>
        </w:rPr>
        <w:t> </w:t>
      </w:r>
      <w:r w:rsidRPr="0015192C">
        <w:rPr>
          <w:rFonts w:ascii="Times New Roman" w:eastAsia="Times New Roman" w:hAnsi="Times New Roman" w:cs="Times New Roman"/>
          <w:i/>
          <w:iCs/>
          <w:sz w:val="24"/>
          <w:szCs w:val="24"/>
          <w:lang w:eastAsia="pl-PL"/>
        </w:rPr>
        <w:t xml:space="preserve"> lub </w:t>
      </w:r>
      <w:r w:rsidRPr="0015192C">
        <w:rPr>
          <w:rFonts w:ascii="Times New Roman" w:eastAsia="Times New Roman" w:hAnsi="Times New Roman" w:cs="Times New Roman"/>
          <w:b/>
          <w:bCs/>
          <w:sz w:val="24"/>
          <w:szCs w:val="24"/>
          <w:lang w:eastAsia="pl-PL"/>
        </w:rPr>
        <w:t xml:space="preserve">zakończenia: </w:t>
      </w:r>
      <w:r w:rsidRPr="0015192C">
        <w:rPr>
          <w:rFonts w:ascii="Times New Roman" w:eastAsia="Times New Roman" w:hAnsi="Times New Roman" w:cs="Times New Roman"/>
          <w:sz w:val="24"/>
          <w:szCs w:val="24"/>
          <w:lang w:eastAsia="pl-PL"/>
        </w:rPr>
        <w:t xml:space="preserve">2018-08-31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II.9) Informacje dodatkowe: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III.1) WARUNKI UDZIAŁU W POSTĘPOWANIU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III.1.2) Sytuacja finansowa lub ekonomiczna </w:t>
      </w:r>
      <w:r w:rsidRPr="0015192C">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III.1.3) Zdolność techniczna lub zawodowa </w:t>
      </w:r>
      <w:r w:rsidRPr="0015192C">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kubaturze min. 1500 m3 lub wartości nie mniejszej niż 1 000 000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15192C">
        <w:rPr>
          <w:rFonts w:ascii="Times New Roman" w:eastAsia="Times New Roman" w:hAnsi="Times New Roman" w:cs="Times New Roman"/>
          <w:sz w:val="24"/>
          <w:szCs w:val="24"/>
          <w:lang w:eastAsia="pl-PL"/>
        </w:rPr>
        <w:t>konstrukcyjno</w:t>
      </w:r>
      <w:proofErr w:type="spellEnd"/>
      <w:r w:rsidRPr="0015192C">
        <w:rPr>
          <w:rFonts w:ascii="Times New Roman" w:eastAsia="Times New Roman" w:hAnsi="Times New Roman" w:cs="Times New Roman"/>
          <w:sz w:val="24"/>
          <w:szCs w:val="24"/>
          <w:lang w:eastAsia="pl-PL"/>
        </w:rPr>
        <w:t xml:space="preserve"> – budowlanej – kierownik budowy, b. instalacyjnej w zakresie sieci, instalacji i urządzeń telekomunikacyjnych – kierownik robót telekomunikacyjnych, c. instalacyjnej w zakresie sieci, instalacji i urządzeń cieplnych, wentylacyjnych, gazowych, wodociągowych i kanalizacyjnych – kierownik robót sanitarnych, d.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1519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5192C">
        <w:rPr>
          <w:rFonts w:ascii="Times New Roman" w:eastAsia="Times New Roman" w:hAnsi="Times New Roman" w:cs="Times New Roman"/>
          <w:sz w:val="24"/>
          <w:szCs w:val="24"/>
          <w:lang w:eastAsia="pl-PL"/>
        </w:rPr>
        <w:br/>
        <w:t xml:space="preserve">Informacje dodatkowe: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III.2) PODSTAWY WYKLUCZENIA </w:t>
      </w:r>
    </w:p>
    <w:p w:rsidR="0015192C" w:rsidRDefault="0015192C" w:rsidP="0015192C">
      <w:pPr>
        <w:spacing w:after="0" w:line="240" w:lineRule="auto"/>
        <w:rPr>
          <w:rFonts w:ascii="Times New Roman" w:eastAsia="Times New Roman" w:hAnsi="Times New Roman" w:cs="Times New Roman"/>
          <w:b/>
          <w:bCs/>
          <w:sz w:val="24"/>
          <w:szCs w:val="24"/>
          <w:lang w:eastAsia="pl-PL"/>
        </w:rPr>
      </w:pPr>
      <w:r w:rsidRPr="0015192C">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5192C">
        <w:rPr>
          <w:rFonts w:ascii="Times New Roman" w:eastAsia="Times New Roman" w:hAnsi="Times New Roman" w:cs="Times New Roman"/>
          <w:b/>
          <w:bCs/>
          <w:sz w:val="24"/>
          <w:szCs w:val="24"/>
          <w:lang w:eastAsia="pl-PL"/>
        </w:rPr>
        <w:t>Pzp</w:t>
      </w:r>
      <w:proofErr w:type="spellEnd"/>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192C">
        <w:rPr>
          <w:rFonts w:ascii="Times New Roman" w:eastAsia="Times New Roman" w:hAnsi="Times New Roman" w:cs="Times New Roman"/>
          <w:b/>
          <w:bCs/>
          <w:sz w:val="24"/>
          <w:szCs w:val="24"/>
          <w:lang w:eastAsia="pl-PL"/>
        </w:rPr>
        <w:t>Pzp</w:t>
      </w:r>
      <w:proofErr w:type="spellEnd"/>
      <w:r w:rsidRPr="001519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5192C">
        <w:rPr>
          <w:rFonts w:ascii="Times New Roman" w:eastAsia="Times New Roman" w:hAnsi="Times New Roman" w:cs="Times New Roman"/>
          <w:sz w:val="24"/>
          <w:szCs w:val="24"/>
          <w:lang w:eastAsia="pl-PL"/>
        </w:rPr>
        <w:t>Pzp</w:t>
      </w:r>
      <w:proofErr w:type="spellEnd"/>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192C">
        <w:rPr>
          <w:rFonts w:ascii="Times New Roman" w:eastAsia="Times New Roman" w:hAnsi="Times New Roman" w:cs="Times New Roman"/>
          <w:sz w:val="24"/>
          <w:szCs w:val="24"/>
          <w:lang w:eastAsia="pl-PL"/>
        </w:rPr>
        <w:br/>
        <w:t xml:space="preserve">Tak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Oświadczenie o spełnianiu kryteriów selekcji </w:t>
      </w:r>
      <w:r w:rsidRPr="0015192C">
        <w:rPr>
          <w:rFonts w:ascii="Times New Roman" w:eastAsia="Times New Roman" w:hAnsi="Times New Roman" w:cs="Times New Roman"/>
          <w:sz w:val="24"/>
          <w:szCs w:val="24"/>
          <w:lang w:eastAsia="pl-PL"/>
        </w:rPr>
        <w:br/>
        <w:t xml:space="preserve">Nie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III.5.1) W ZAKRESIE SPEŁNIANIA WARUNKÓW UDZIAŁU W POSTĘPOWANIU:</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III.5.2) W ZAKRESIE KRYTERIÓW SELEKCJI:</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lastRenderedPageBreak/>
        <w:t xml:space="preserve">III.7) INNE DOKUMENTY NIE WYMIENIONE W pkt III.3) - III.6)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oraz harmonogram rzeczowo – finansowy na formularzu, stanowiącym załącznik nr 9 do SIWZ. 4. 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u w:val="single"/>
          <w:lang w:eastAsia="pl-PL"/>
        </w:rPr>
        <w:t xml:space="preserve">SEKCJA IV: PROCEDURA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IV.1) OPIS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IV.1.1) Tryb udzielenia zamówienia: </w:t>
      </w:r>
      <w:r w:rsidRPr="0015192C">
        <w:rPr>
          <w:rFonts w:ascii="Times New Roman" w:eastAsia="Times New Roman" w:hAnsi="Times New Roman" w:cs="Times New Roman"/>
          <w:sz w:val="24"/>
          <w:szCs w:val="24"/>
          <w:lang w:eastAsia="pl-PL"/>
        </w:rPr>
        <w:t xml:space="preserve">Przetarg nieograniczony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IV.1.2) Zamawiający żąda wniesienia wadium:</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Tak </w:t>
      </w:r>
      <w:r w:rsidRPr="0015192C">
        <w:rPr>
          <w:rFonts w:ascii="Times New Roman" w:eastAsia="Times New Roman" w:hAnsi="Times New Roman" w:cs="Times New Roman"/>
          <w:sz w:val="24"/>
          <w:szCs w:val="24"/>
          <w:lang w:eastAsia="pl-PL"/>
        </w:rPr>
        <w:br/>
        <w:t xml:space="preserve">Informacja na temat wadium </w:t>
      </w:r>
      <w:r w:rsidRPr="0015192C">
        <w:rPr>
          <w:rFonts w:ascii="Times New Roman" w:eastAsia="Times New Roman" w:hAnsi="Times New Roman" w:cs="Times New Roman"/>
          <w:sz w:val="24"/>
          <w:szCs w:val="24"/>
          <w:lang w:eastAsia="pl-PL"/>
        </w:rPr>
        <w:br/>
        <w:t xml:space="preserve">Zamawiający żąda wniesienia wadium w kwocie 30.000 zł. (trzydzieści tysięcy złotych)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IV.1.3) Przewiduje się udzielenie zaliczek na poczet wykonania zamówienia:</w:t>
      </w:r>
      <w:r w:rsidRPr="0015192C">
        <w:rPr>
          <w:rFonts w:ascii="Times New Roman" w:eastAsia="Times New Roman" w:hAnsi="Times New Roman" w:cs="Times New Roman"/>
          <w:sz w:val="24"/>
          <w:szCs w:val="24"/>
          <w:lang w:eastAsia="pl-PL"/>
        </w:rPr>
        <w:t xml:space="preserv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Należy podać informacje na temat udzielania zaliczek: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192C">
        <w:rPr>
          <w:rFonts w:ascii="Times New Roman" w:eastAsia="Times New Roman" w:hAnsi="Times New Roman" w:cs="Times New Roman"/>
          <w:sz w:val="24"/>
          <w:szCs w:val="24"/>
          <w:lang w:eastAsia="pl-PL"/>
        </w:rPr>
        <w:br/>
        <w:t xml:space="preserve">Nie </w:t>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b/>
          <w:bCs/>
          <w:sz w:val="24"/>
          <w:szCs w:val="24"/>
          <w:lang w:eastAsia="pl-PL"/>
        </w:rPr>
        <w:t xml:space="preserve">IV.1.5.) Wymaga się złożenia oferty wariantowej: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Dopuszcza się złożenie oferty wariantowej </w:t>
      </w:r>
      <w:r w:rsidRPr="0015192C">
        <w:rPr>
          <w:rFonts w:ascii="Times New Roman" w:eastAsia="Times New Roman" w:hAnsi="Times New Roman" w:cs="Times New Roman"/>
          <w:sz w:val="24"/>
          <w:szCs w:val="24"/>
          <w:lang w:eastAsia="pl-PL"/>
        </w:rPr>
        <w:br/>
        <w:t xml:space="preserve">Nie </w:t>
      </w:r>
      <w:r w:rsidRPr="001519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lastRenderedPageBreak/>
        <w:t xml:space="preserve">Liczba wykonawców   </w:t>
      </w:r>
      <w:r w:rsidRPr="0015192C">
        <w:rPr>
          <w:rFonts w:ascii="Times New Roman" w:eastAsia="Times New Roman" w:hAnsi="Times New Roman" w:cs="Times New Roman"/>
          <w:sz w:val="24"/>
          <w:szCs w:val="24"/>
          <w:lang w:eastAsia="pl-PL"/>
        </w:rPr>
        <w:br/>
        <w:t xml:space="preserve">Przewidywana minimalna liczba wykonawców </w:t>
      </w:r>
      <w:r w:rsidRPr="0015192C">
        <w:rPr>
          <w:rFonts w:ascii="Times New Roman" w:eastAsia="Times New Roman" w:hAnsi="Times New Roman" w:cs="Times New Roman"/>
          <w:sz w:val="24"/>
          <w:szCs w:val="24"/>
          <w:lang w:eastAsia="pl-PL"/>
        </w:rPr>
        <w:br/>
        <w:t xml:space="preserve">Maksymalna liczba wykonawców   </w:t>
      </w:r>
      <w:r w:rsidRPr="0015192C">
        <w:rPr>
          <w:rFonts w:ascii="Times New Roman" w:eastAsia="Times New Roman" w:hAnsi="Times New Roman" w:cs="Times New Roman"/>
          <w:sz w:val="24"/>
          <w:szCs w:val="24"/>
          <w:lang w:eastAsia="pl-PL"/>
        </w:rPr>
        <w:br/>
        <w:t xml:space="preserve">Kryteria selekcji wykonawców: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IV.1.7) Informacje na temat umowy ramowej lub dynamicznego systemu zakupów: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Umowa ramowa będzie zawarta: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Czy przewiduje się ograniczenie liczby uczestników umowy ramowej: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Przewidziana maksymalna liczba uczestników umowy ramowej: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Zamówienie obejmuje ustanowienie dynamicznego systemu zakupów: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IV.1.8) Aukcja elektroniczna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Przewidziane jest przeprowadzenie aukcji elektronicznej </w:t>
      </w:r>
      <w:r w:rsidRPr="0015192C">
        <w:rPr>
          <w:rFonts w:ascii="Times New Roman" w:eastAsia="Times New Roman" w:hAnsi="Times New Roman" w:cs="Times New Roman"/>
          <w:i/>
          <w:iCs/>
          <w:sz w:val="24"/>
          <w:szCs w:val="24"/>
          <w:lang w:eastAsia="pl-PL"/>
        </w:rPr>
        <w:t xml:space="preserve">(przetarg nieograniczony, przetarg ograniczony, negocjacje z ogłoszeniem) </w:t>
      </w:r>
      <w:r w:rsidRPr="0015192C">
        <w:rPr>
          <w:rFonts w:ascii="Times New Roman" w:eastAsia="Times New Roman" w:hAnsi="Times New Roman" w:cs="Times New Roman"/>
          <w:sz w:val="24"/>
          <w:szCs w:val="24"/>
          <w:lang w:eastAsia="pl-PL"/>
        </w:rPr>
        <w:t xml:space="preserve">Nie </w:t>
      </w:r>
      <w:r w:rsidRPr="0015192C">
        <w:rPr>
          <w:rFonts w:ascii="Times New Roman" w:eastAsia="Times New Roman" w:hAnsi="Times New Roman" w:cs="Times New Roman"/>
          <w:sz w:val="24"/>
          <w:szCs w:val="24"/>
          <w:lang w:eastAsia="pl-PL"/>
        </w:rPr>
        <w:br/>
        <w:t xml:space="preserve">Należy podać adres strony internetowej, na której aukcja będzie prowadzona: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192C">
        <w:rPr>
          <w:rFonts w:ascii="Times New Roman" w:eastAsia="Times New Roman" w:hAnsi="Times New Roman" w:cs="Times New Roman"/>
          <w:sz w:val="24"/>
          <w:szCs w:val="24"/>
          <w:lang w:eastAsia="pl-PL"/>
        </w:rPr>
        <w:br/>
        <w:t xml:space="preserve">Informacje dotyczące przebiegu aukcji elektronicznej: </w:t>
      </w:r>
      <w:r w:rsidRPr="001519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19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19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192C">
        <w:rPr>
          <w:rFonts w:ascii="Times New Roman" w:eastAsia="Times New Roman" w:hAnsi="Times New Roman" w:cs="Times New Roman"/>
          <w:sz w:val="24"/>
          <w:szCs w:val="24"/>
          <w:lang w:eastAsia="pl-PL"/>
        </w:rPr>
        <w:br/>
        <w:t xml:space="preserve">Informacje o liczbie etapów aukcji elektronicznej i czasie ich trwania: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Czas trwania: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192C">
        <w:rPr>
          <w:rFonts w:ascii="Times New Roman" w:eastAsia="Times New Roman" w:hAnsi="Times New Roman" w:cs="Times New Roman"/>
          <w:sz w:val="24"/>
          <w:szCs w:val="24"/>
          <w:lang w:eastAsia="pl-PL"/>
        </w:rPr>
        <w:br/>
        <w:t xml:space="preserve">Warunki zamknięcia aukcji elektronicznej: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lastRenderedPageBreak/>
        <w:br/>
      </w:r>
      <w:r w:rsidRPr="0015192C">
        <w:rPr>
          <w:rFonts w:ascii="Times New Roman" w:eastAsia="Times New Roman" w:hAnsi="Times New Roman" w:cs="Times New Roman"/>
          <w:b/>
          <w:bCs/>
          <w:sz w:val="24"/>
          <w:szCs w:val="24"/>
          <w:lang w:eastAsia="pl-PL"/>
        </w:rPr>
        <w:t xml:space="preserve">IV.2) KRYTERIA OCENY OFERT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IV.2.1) Kryteria oceny ofert: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IV.2.2) Kryteria</w:t>
      </w:r>
      <w:r w:rsidRPr="001519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Znaczenie</w:t>
            </w:r>
          </w:p>
        </w:tc>
      </w:tr>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60,00</w:t>
            </w:r>
          </w:p>
        </w:tc>
      </w:tr>
      <w:tr w:rsidR="0015192C" w:rsidRPr="0015192C" w:rsidTr="0015192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40,00</w:t>
            </w:r>
          </w:p>
        </w:tc>
      </w:tr>
    </w:tbl>
    <w:p w:rsid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192C">
        <w:rPr>
          <w:rFonts w:ascii="Times New Roman" w:eastAsia="Times New Roman" w:hAnsi="Times New Roman" w:cs="Times New Roman"/>
          <w:b/>
          <w:bCs/>
          <w:sz w:val="24"/>
          <w:szCs w:val="24"/>
          <w:lang w:eastAsia="pl-PL"/>
        </w:rPr>
        <w:t>Pzp</w:t>
      </w:r>
      <w:proofErr w:type="spellEnd"/>
      <w:r w:rsidRPr="0015192C">
        <w:rPr>
          <w:rFonts w:ascii="Times New Roman" w:eastAsia="Times New Roman" w:hAnsi="Times New Roman" w:cs="Times New Roman"/>
          <w:b/>
          <w:bCs/>
          <w:sz w:val="24"/>
          <w:szCs w:val="24"/>
          <w:lang w:eastAsia="pl-PL"/>
        </w:rPr>
        <w:t xml:space="preserve"> </w:t>
      </w:r>
      <w:r w:rsidRPr="0015192C">
        <w:rPr>
          <w:rFonts w:ascii="Times New Roman" w:eastAsia="Times New Roman" w:hAnsi="Times New Roman" w:cs="Times New Roman"/>
          <w:sz w:val="24"/>
          <w:szCs w:val="24"/>
          <w:lang w:eastAsia="pl-PL"/>
        </w:rPr>
        <w:t xml:space="preserve">(przetarg nieograniczony) </w:t>
      </w:r>
      <w:r w:rsidRPr="0015192C">
        <w:rPr>
          <w:rFonts w:ascii="Times New Roman" w:eastAsia="Times New Roman" w:hAnsi="Times New Roman" w:cs="Times New Roman"/>
          <w:sz w:val="24"/>
          <w:szCs w:val="24"/>
          <w:lang w:eastAsia="pl-PL"/>
        </w:rPr>
        <w:br/>
        <w:t xml:space="preserve">Tak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IV.3) Negocjacje z ogłoszeniem, dialog konkurencyjny, partnerstwo innowacyjne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IV.3.1) Informacje na temat negocjacji z ogłoszeniem</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Minimalne wymagania, które muszą spełniać wszystkie oferty: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192C">
        <w:rPr>
          <w:rFonts w:ascii="Times New Roman" w:eastAsia="Times New Roman" w:hAnsi="Times New Roman" w:cs="Times New Roman"/>
          <w:sz w:val="24"/>
          <w:szCs w:val="24"/>
          <w:lang w:eastAsia="pl-PL"/>
        </w:rPr>
        <w:br/>
        <w:t xml:space="preserve">Przewidziany jest podział negocjacji na etapy w celu ograniczenia liczby ofert: </w:t>
      </w:r>
      <w:r w:rsidRPr="0015192C">
        <w:rPr>
          <w:rFonts w:ascii="Times New Roman" w:eastAsia="Times New Roman" w:hAnsi="Times New Roman" w:cs="Times New Roman"/>
          <w:sz w:val="24"/>
          <w:szCs w:val="24"/>
          <w:lang w:eastAsia="pl-PL"/>
        </w:rPr>
        <w:br/>
        <w:t xml:space="preserve">Należy podać informacje na temat etapów negocjacji (w tym liczbę etapów):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IV.3.2) Informacje na temat dialogu konkurencyjnego</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Wstępny harmonogram postępowania: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Podział dialogu na etapy w celu ograniczenia liczby rozwiązań: </w:t>
      </w:r>
      <w:r w:rsidRPr="0015192C">
        <w:rPr>
          <w:rFonts w:ascii="Times New Roman" w:eastAsia="Times New Roman" w:hAnsi="Times New Roman" w:cs="Times New Roman"/>
          <w:sz w:val="24"/>
          <w:szCs w:val="24"/>
          <w:lang w:eastAsia="pl-PL"/>
        </w:rPr>
        <w:br/>
        <w:t xml:space="preserve">Należy podać informacje na temat etapów dialogu: </w:t>
      </w:r>
      <w:r w:rsidRPr="0015192C">
        <w:rPr>
          <w:rFonts w:ascii="Times New Roman" w:eastAsia="Times New Roman" w:hAnsi="Times New Roman" w:cs="Times New Roman"/>
          <w:sz w:val="24"/>
          <w:szCs w:val="24"/>
          <w:lang w:eastAsia="pl-PL"/>
        </w:rPr>
        <w:br/>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IV.3.3) Informacje na temat partnerstwa innowacyjnego</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Informacje dodatkowe: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IV.4) Licytacja elektroniczna </w:t>
      </w:r>
      <w:r w:rsidRPr="0015192C">
        <w:rPr>
          <w:rFonts w:ascii="Times New Roman" w:eastAsia="Times New Roman" w:hAnsi="Times New Roman" w:cs="Times New Roman"/>
          <w:sz w:val="24"/>
          <w:szCs w:val="24"/>
          <w:lang w:eastAsia="pl-PL"/>
        </w:rPr>
        <w:br/>
        <w:t xml:space="preserve">Adres strony internetowej, na której będzie prowadzona licytacja elektroniczna: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Informacje o liczbie etapów licytacji elektronicznej i czasie ich trwania: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Czas trwania: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Termin składania wniosków o dopuszczenie do udziału w licytacji elektronicznej: </w:t>
      </w:r>
      <w:r w:rsidRPr="0015192C">
        <w:rPr>
          <w:rFonts w:ascii="Times New Roman" w:eastAsia="Times New Roman" w:hAnsi="Times New Roman" w:cs="Times New Roman"/>
          <w:sz w:val="24"/>
          <w:szCs w:val="24"/>
          <w:lang w:eastAsia="pl-PL"/>
        </w:rPr>
        <w:br/>
        <w:t xml:space="preserve">Data: godzina: </w:t>
      </w:r>
      <w:r w:rsidRPr="0015192C">
        <w:rPr>
          <w:rFonts w:ascii="Times New Roman" w:eastAsia="Times New Roman" w:hAnsi="Times New Roman" w:cs="Times New Roman"/>
          <w:sz w:val="24"/>
          <w:szCs w:val="24"/>
          <w:lang w:eastAsia="pl-PL"/>
        </w:rPr>
        <w:br/>
        <w:t xml:space="preserve">Termin otwarcia licytacji elektronicznej: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t xml:space="preserve">Termin i warunki zamknięcia licytacji elektronicznej: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Wymagania dotyczące zabezpieczenia należytego wykonania umowy: </w:t>
      </w:r>
    </w:p>
    <w:p w:rsidR="0015192C" w:rsidRPr="0015192C" w:rsidRDefault="0015192C" w:rsidP="0015192C">
      <w:pPr>
        <w:spacing w:after="0" w:line="240" w:lineRule="auto"/>
        <w:rPr>
          <w:rFonts w:ascii="Times New Roman" w:eastAsia="Times New Roman" w:hAnsi="Times New Roman" w:cs="Times New Roman"/>
          <w:sz w:val="24"/>
          <w:szCs w:val="24"/>
          <w:lang w:eastAsia="pl-PL"/>
        </w:rPr>
      </w:pPr>
      <w:r w:rsidRPr="0015192C">
        <w:rPr>
          <w:rFonts w:ascii="Times New Roman" w:eastAsia="Times New Roman" w:hAnsi="Times New Roman" w:cs="Times New Roman"/>
          <w:sz w:val="24"/>
          <w:szCs w:val="24"/>
          <w:lang w:eastAsia="pl-PL"/>
        </w:rPr>
        <w:br/>
        <w:t xml:space="preserve">Informacje dodatkowe: </w:t>
      </w:r>
    </w:p>
    <w:p w:rsidR="0015192C" w:rsidRDefault="0015192C" w:rsidP="0015192C">
      <w:pPr>
        <w:spacing w:after="0" w:line="240" w:lineRule="auto"/>
        <w:rPr>
          <w:rFonts w:ascii="Times New Roman" w:eastAsia="Times New Roman" w:hAnsi="Times New Roman" w:cs="Times New Roman"/>
          <w:b/>
          <w:bCs/>
          <w:sz w:val="24"/>
          <w:szCs w:val="24"/>
          <w:lang w:eastAsia="pl-PL"/>
        </w:rPr>
      </w:pPr>
    </w:p>
    <w:p w:rsidR="0015192C" w:rsidRPr="0015192C" w:rsidRDefault="0015192C" w:rsidP="0015192C">
      <w:pPr>
        <w:spacing w:after="0" w:line="240" w:lineRule="auto"/>
        <w:rPr>
          <w:rFonts w:ascii="Times New Roman" w:eastAsia="Times New Roman" w:hAnsi="Times New Roman" w:cs="Times New Roman"/>
          <w:sz w:val="24"/>
          <w:szCs w:val="24"/>
          <w:lang w:eastAsia="pl-PL"/>
        </w:rPr>
      </w:pPr>
      <w:bookmarkStart w:id="0" w:name="_GoBack"/>
      <w:bookmarkEnd w:id="0"/>
      <w:r w:rsidRPr="0015192C">
        <w:rPr>
          <w:rFonts w:ascii="Times New Roman" w:eastAsia="Times New Roman" w:hAnsi="Times New Roman" w:cs="Times New Roman"/>
          <w:b/>
          <w:bCs/>
          <w:sz w:val="24"/>
          <w:szCs w:val="24"/>
          <w:lang w:eastAsia="pl-PL"/>
        </w:rPr>
        <w:t>IV.5) ZMIANA UMOWY</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192C">
        <w:rPr>
          <w:rFonts w:ascii="Times New Roman" w:eastAsia="Times New Roman" w:hAnsi="Times New Roman" w:cs="Times New Roman"/>
          <w:sz w:val="24"/>
          <w:szCs w:val="24"/>
          <w:lang w:eastAsia="pl-PL"/>
        </w:rPr>
        <w:t xml:space="preserve"> Tak </w:t>
      </w:r>
      <w:r w:rsidRPr="0015192C">
        <w:rPr>
          <w:rFonts w:ascii="Times New Roman" w:eastAsia="Times New Roman" w:hAnsi="Times New Roman" w:cs="Times New Roman"/>
          <w:sz w:val="24"/>
          <w:szCs w:val="24"/>
          <w:lang w:eastAsia="pl-PL"/>
        </w:rPr>
        <w:br/>
        <w:t xml:space="preserve">Należy wskazać zakres, charakter zmian oraz warunki wprowadzenia zmian: </w:t>
      </w:r>
      <w:r w:rsidRPr="0015192C">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w:t>
      </w:r>
      <w:r w:rsidRPr="0015192C">
        <w:rPr>
          <w:rFonts w:ascii="Times New Roman" w:eastAsia="Times New Roman" w:hAnsi="Times New Roman" w:cs="Times New Roman"/>
          <w:sz w:val="24"/>
          <w:szCs w:val="24"/>
          <w:lang w:eastAsia="pl-PL"/>
        </w:rPr>
        <w:lastRenderedPageBreak/>
        <w:t xml:space="preserve">nieważności.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IV.6) INFORMACJE ADMINISTRACYJNE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IV.6.1) Sposób udostępniania informacji o charakterze poufnym </w:t>
      </w:r>
      <w:r w:rsidRPr="0015192C">
        <w:rPr>
          <w:rFonts w:ascii="Times New Roman" w:eastAsia="Times New Roman" w:hAnsi="Times New Roman" w:cs="Times New Roman"/>
          <w:i/>
          <w:iCs/>
          <w:sz w:val="24"/>
          <w:szCs w:val="24"/>
          <w:lang w:eastAsia="pl-PL"/>
        </w:rPr>
        <w:t xml:space="preserve">(jeżeli dotyczy):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Środki służące ochronie informacji o charakterze poufnym</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192C">
        <w:rPr>
          <w:rFonts w:ascii="Times New Roman" w:eastAsia="Times New Roman" w:hAnsi="Times New Roman" w:cs="Times New Roman"/>
          <w:sz w:val="24"/>
          <w:szCs w:val="24"/>
          <w:lang w:eastAsia="pl-PL"/>
        </w:rPr>
        <w:br/>
        <w:t xml:space="preserve">Data: 2017-08-07, godzina: 10:00, </w:t>
      </w:r>
      <w:r w:rsidRPr="001519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Wskazać powody: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192C">
        <w:rPr>
          <w:rFonts w:ascii="Times New Roman" w:eastAsia="Times New Roman" w:hAnsi="Times New Roman" w:cs="Times New Roman"/>
          <w:sz w:val="24"/>
          <w:szCs w:val="24"/>
          <w:lang w:eastAsia="pl-PL"/>
        </w:rPr>
        <w:br/>
        <w:t xml:space="preserve">&gt; polski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 xml:space="preserve">IV.6.3) Termin związania ofertą: </w:t>
      </w:r>
      <w:r w:rsidRPr="0015192C">
        <w:rPr>
          <w:rFonts w:ascii="Times New Roman" w:eastAsia="Times New Roman" w:hAnsi="Times New Roman" w:cs="Times New Roman"/>
          <w:sz w:val="24"/>
          <w:szCs w:val="24"/>
          <w:lang w:eastAsia="pl-PL"/>
        </w:rPr>
        <w:t xml:space="preserve">do: okres w dniach: 30 (od ostatecznego terminu składania ofert)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192C">
        <w:rPr>
          <w:rFonts w:ascii="Times New Roman" w:eastAsia="Times New Roman" w:hAnsi="Times New Roman" w:cs="Times New Roman"/>
          <w:sz w:val="24"/>
          <w:szCs w:val="24"/>
          <w:lang w:eastAsia="pl-PL"/>
        </w:rPr>
        <w:t xml:space="preserve"> Nie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192C">
        <w:rPr>
          <w:rFonts w:ascii="Times New Roman" w:eastAsia="Times New Roman" w:hAnsi="Times New Roman" w:cs="Times New Roman"/>
          <w:sz w:val="24"/>
          <w:szCs w:val="24"/>
          <w:lang w:eastAsia="pl-PL"/>
        </w:rPr>
        <w:t xml:space="preserve"> Nie </w:t>
      </w:r>
      <w:r w:rsidRPr="0015192C">
        <w:rPr>
          <w:rFonts w:ascii="Times New Roman" w:eastAsia="Times New Roman" w:hAnsi="Times New Roman" w:cs="Times New Roman"/>
          <w:sz w:val="24"/>
          <w:szCs w:val="24"/>
          <w:lang w:eastAsia="pl-PL"/>
        </w:rPr>
        <w:br/>
      </w:r>
      <w:r w:rsidRPr="0015192C">
        <w:rPr>
          <w:rFonts w:ascii="Times New Roman" w:eastAsia="Times New Roman" w:hAnsi="Times New Roman" w:cs="Times New Roman"/>
          <w:b/>
          <w:bCs/>
          <w:sz w:val="24"/>
          <w:szCs w:val="24"/>
          <w:lang w:eastAsia="pl-PL"/>
        </w:rPr>
        <w:t>IV.6.6) Informacje dodatkowe:</w:t>
      </w:r>
      <w:r w:rsidRPr="0015192C">
        <w:rPr>
          <w:rFonts w:ascii="Times New Roman" w:eastAsia="Times New Roman" w:hAnsi="Times New Roman" w:cs="Times New Roman"/>
          <w:sz w:val="24"/>
          <w:szCs w:val="24"/>
          <w:lang w:eastAsia="pl-PL"/>
        </w:rPr>
        <w:t xml:space="preserve"> </w:t>
      </w:r>
      <w:r w:rsidRPr="0015192C">
        <w:rPr>
          <w:rFonts w:ascii="Times New Roman" w:eastAsia="Times New Roman" w:hAnsi="Times New Roman" w:cs="Times New Roman"/>
          <w:sz w:val="24"/>
          <w:szCs w:val="24"/>
          <w:lang w:eastAsia="pl-PL"/>
        </w:rPr>
        <w:br/>
      </w:r>
    </w:p>
    <w:sectPr w:rsidR="0015192C" w:rsidRPr="0015192C" w:rsidSect="0015192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2C"/>
    <w:rsid w:val="000949BE"/>
    <w:rsid w:val="0015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0886">
      <w:bodyDiv w:val="1"/>
      <w:marLeft w:val="0"/>
      <w:marRight w:val="0"/>
      <w:marTop w:val="0"/>
      <w:marBottom w:val="0"/>
      <w:divBdr>
        <w:top w:val="none" w:sz="0" w:space="0" w:color="auto"/>
        <w:left w:val="none" w:sz="0" w:space="0" w:color="auto"/>
        <w:bottom w:val="none" w:sz="0" w:space="0" w:color="auto"/>
        <w:right w:val="none" w:sz="0" w:space="0" w:color="auto"/>
      </w:divBdr>
      <w:divsChild>
        <w:div w:id="1658537853">
          <w:marLeft w:val="0"/>
          <w:marRight w:val="0"/>
          <w:marTop w:val="0"/>
          <w:marBottom w:val="0"/>
          <w:divBdr>
            <w:top w:val="none" w:sz="0" w:space="0" w:color="auto"/>
            <w:left w:val="none" w:sz="0" w:space="0" w:color="auto"/>
            <w:bottom w:val="none" w:sz="0" w:space="0" w:color="auto"/>
            <w:right w:val="none" w:sz="0" w:space="0" w:color="auto"/>
          </w:divBdr>
          <w:divsChild>
            <w:div w:id="1348215249">
              <w:marLeft w:val="0"/>
              <w:marRight w:val="0"/>
              <w:marTop w:val="0"/>
              <w:marBottom w:val="0"/>
              <w:divBdr>
                <w:top w:val="none" w:sz="0" w:space="0" w:color="auto"/>
                <w:left w:val="none" w:sz="0" w:space="0" w:color="auto"/>
                <w:bottom w:val="none" w:sz="0" w:space="0" w:color="auto"/>
                <w:right w:val="none" w:sz="0" w:space="0" w:color="auto"/>
              </w:divBdr>
              <w:divsChild>
                <w:div w:id="1909072644">
                  <w:marLeft w:val="0"/>
                  <w:marRight w:val="0"/>
                  <w:marTop w:val="0"/>
                  <w:marBottom w:val="0"/>
                  <w:divBdr>
                    <w:top w:val="none" w:sz="0" w:space="0" w:color="auto"/>
                    <w:left w:val="none" w:sz="0" w:space="0" w:color="auto"/>
                    <w:bottom w:val="none" w:sz="0" w:space="0" w:color="auto"/>
                    <w:right w:val="none" w:sz="0" w:space="0" w:color="auto"/>
                  </w:divBdr>
                </w:div>
                <w:div w:id="1431048182">
                  <w:marLeft w:val="0"/>
                  <w:marRight w:val="0"/>
                  <w:marTop w:val="0"/>
                  <w:marBottom w:val="0"/>
                  <w:divBdr>
                    <w:top w:val="none" w:sz="0" w:space="0" w:color="auto"/>
                    <w:left w:val="none" w:sz="0" w:space="0" w:color="auto"/>
                    <w:bottom w:val="none" w:sz="0" w:space="0" w:color="auto"/>
                    <w:right w:val="none" w:sz="0" w:space="0" w:color="auto"/>
                  </w:divBdr>
                </w:div>
                <w:div w:id="514272981">
                  <w:marLeft w:val="0"/>
                  <w:marRight w:val="0"/>
                  <w:marTop w:val="0"/>
                  <w:marBottom w:val="0"/>
                  <w:divBdr>
                    <w:top w:val="none" w:sz="0" w:space="0" w:color="auto"/>
                    <w:left w:val="none" w:sz="0" w:space="0" w:color="auto"/>
                    <w:bottom w:val="none" w:sz="0" w:space="0" w:color="auto"/>
                    <w:right w:val="none" w:sz="0" w:space="0" w:color="auto"/>
                  </w:divBdr>
                  <w:divsChild>
                    <w:div w:id="1784810014">
                      <w:marLeft w:val="0"/>
                      <w:marRight w:val="0"/>
                      <w:marTop w:val="0"/>
                      <w:marBottom w:val="0"/>
                      <w:divBdr>
                        <w:top w:val="none" w:sz="0" w:space="0" w:color="auto"/>
                        <w:left w:val="none" w:sz="0" w:space="0" w:color="auto"/>
                        <w:bottom w:val="none" w:sz="0" w:space="0" w:color="auto"/>
                        <w:right w:val="none" w:sz="0" w:space="0" w:color="auto"/>
                      </w:divBdr>
                    </w:div>
                  </w:divsChild>
                </w:div>
                <w:div w:id="1794249747">
                  <w:marLeft w:val="0"/>
                  <w:marRight w:val="0"/>
                  <w:marTop w:val="0"/>
                  <w:marBottom w:val="0"/>
                  <w:divBdr>
                    <w:top w:val="none" w:sz="0" w:space="0" w:color="auto"/>
                    <w:left w:val="none" w:sz="0" w:space="0" w:color="auto"/>
                    <w:bottom w:val="none" w:sz="0" w:space="0" w:color="auto"/>
                    <w:right w:val="none" w:sz="0" w:space="0" w:color="auto"/>
                  </w:divBdr>
                  <w:divsChild>
                    <w:div w:id="735788826">
                      <w:marLeft w:val="0"/>
                      <w:marRight w:val="0"/>
                      <w:marTop w:val="0"/>
                      <w:marBottom w:val="0"/>
                      <w:divBdr>
                        <w:top w:val="none" w:sz="0" w:space="0" w:color="auto"/>
                        <w:left w:val="none" w:sz="0" w:space="0" w:color="auto"/>
                        <w:bottom w:val="none" w:sz="0" w:space="0" w:color="auto"/>
                        <w:right w:val="none" w:sz="0" w:space="0" w:color="auto"/>
                      </w:divBdr>
                    </w:div>
                  </w:divsChild>
                </w:div>
                <w:div w:id="596056266">
                  <w:marLeft w:val="0"/>
                  <w:marRight w:val="0"/>
                  <w:marTop w:val="0"/>
                  <w:marBottom w:val="0"/>
                  <w:divBdr>
                    <w:top w:val="none" w:sz="0" w:space="0" w:color="auto"/>
                    <w:left w:val="none" w:sz="0" w:space="0" w:color="auto"/>
                    <w:bottom w:val="none" w:sz="0" w:space="0" w:color="auto"/>
                    <w:right w:val="none" w:sz="0" w:space="0" w:color="auto"/>
                  </w:divBdr>
                  <w:divsChild>
                    <w:div w:id="996811423">
                      <w:marLeft w:val="0"/>
                      <w:marRight w:val="0"/>
                      <w:marTop w:val="0"/>
                      <w:marBottom w:val="0"/>
                      <w:divBdr>
                        <w:top w:val="none" w:sz="0" w:space="0" w:color="auto"/>
                        <w:left w:val="none" w:sz="0" w:space="0" w:color="auto"/>
                        <w:bottom w:val="none" w:sz="0" w:space="0" w:color="auto"/>
                        <w:right w:val="none" w:sz="0" w:space="0" w:color="auto"/>
                      </w:divBdr>
                    </w:div>
                    <w:div w:id="1188527274">
                      <w:marLeft w:val="0"/>
                      <w:marRight w:val="0"/>
                      <w:marTop w:val="0"/>
                      <w:marBottom w:val="0"/>
                      <w:divBdr>
                        <w:top w:val="none" w:sz="0" w:space="0" w:color="auto"/>
                        <w:left w:val="none" w:sz="0" w:space="0" w:color="auto"/>
                        <w:bottom w:val="none" w:sz="0" w:space="0" w:color="auto"/>
                        <w:right w:val="none" w:sz="0" w:space="0" w:color="auto"/>
                      </w:divBdr>
                    </w:div>
                    <w:div w:id="751970225">
                      <w:marLeft w:val="0"/>
                      <w:marRight w:val="0"/>
                      <w:marTop w:val="0"/>
                      <w:marBottom w:val="0"/>
                      <w:divBdr>
                        <w:top w:val="none" w:sz="0" w:space="0" w:color="auto"/>
                        <w:left w:val="none" w:sz="0" w:space="0" w:color="auto"/>
                        <w:bottom w:val="none" w:sz="0" w:space="0" w:color="auto"/>
                        <w:right w:val="none" w:sz="0" w:space="0" w:color="auto"/>
                      </w:divBdr>
                    </w:div>
                    <w:div w:id="1011948767">
                      <w:marLeft w:val="0"/>
                      <w:marRight w:val="0"/>
                      <w:marTop w:val="0"/>
                      <w:marBottom w:val="0"/>
                      <w:divBdr>
                        <w:top w:val="none" w:sz="0" w:space="0" w:color="auto"/>
                        <w:left w:val="none" w:sz="0" w:space="0" w:color="auto"/>
                        <w:bottom w:val="none" w:sz="0" w:space="0" w:color="auto"/>
                        <w:right w:val="none" w:sz="0" w:space="0" w:color="auto"/>
                      </w:divBdr>
                    </w:div>
                  </w:divsChild>
                </w:div>
                <w:div w:id="1930696360">
                  <w:marLeft w:val="0"/>
                  <w:marRight w:val="0"/>
                  <w:marTop w:val="0"/>
                  <w:marBottom w:val="0"/>
                  <w:divBdr>
                    <w:top w:val="none" w:sz="0" w:space="0" w:color="auto"/>
                    <w:left w:val="none" w:sz="0" w:space="0" w:color="auto"/>
                    <w:bottom w:val="none" w:sz="0" w:space="0" w:color="auto"/>
                    <w:right w:val="none" w:sz="0" w:space="0" w:color="auto"/>
                  </w:divBdr>
                  <w:divsChild>
                    <w:div w:id="339280781">
                      <w:marLeft w:val="0"/>
                      <w:marRight w:val="0"/>
                      <w:marTop w:val="0"/>
                      <w:marBottom w:val="0"/>
                      <w:divBdr>
                        <w:top w:val="none" w:sz="0" w:space="0" w:color="auto"/>
                        <w:left w:val="none" w:sz="0" w:space="0" w:color="auto"/>
                        <w:bottom w:val="none" w:sz="0" w:space="0" w:color="auto"/>
                        <w:right w:val="none" w:sz="0" w:space="0" w:color="auto"/>
                      </w:divBdr>
                    </w:div>
                    <w:div w:id="882517507">
                      <w:marLeft w:val="0"/>
                      <w:marRight w:val="0"/>
                      <w:marTop w:val="0"/>
                      <w:marBottom w:val="0"/>
                      <w:divBdr>
                        <w:top w:val="none" w:sz="0" w:space="0" w:color="auto"/>
                        <w:left w:val="none" w:sz="0" w:space="0" w:color="auto"/>
                        <w:bottom w:val="none" w:sz="0" w:space="0" w:color="auto"/>
                        <w:right w:val="none" w:sz="0" w:space="0" w:color="auto"/>
                      </w:divBdr>
                    </w:div>
                    <w:div w:id="1640765618">
                      <w:marLeft w:val="0"/>
                      <w:marRight w:val="0"/>
                      <w:marTop w:val="0"/>
                      <w:marBottom w:val="0"/>
                      <w:divBdr>
                        <w:top w:val="none" w:sz="0" w:space="0" w:color="auto"/>
                        <w:left w:val="none" w:sz="0" w:space="0" w:color="auto"/>
                        <w:bottom w:val="none" w:sz="0" w:space="0" w:color="auto"/>
                        <w:right w:val="none" w:sz="0" w:space="0" w:color="auto"/>
                      </w:divBdr>
                    </w:div>
                    <w:div w:id="2080208645">
                      <w:marLeft w:val="0"/>
                      <w:marRight w:val="0"/>
                      <w:marTop w:val="0"/>
                      <w:marBottom w:val="0"/>
                      <w:divBdr>
                        <w:top w:val="none" w:sz="0" w:space="0" w:color="auto"/>
                        <w:left w:val="none" w:sz="0" w:space="0" w:color="auto"/>
                        <w:bottom w:val="none" w:sz="0" w:space="0" w:color="auto"/>
                        <w:right w:val="none" w:sz="0" w:space="0" w:color="auto"/>
                      </w:divBdr>
                    </w:div>
                    <w:div w:id="733894702">
                      <w:marLeft w:val="0"/>
                      <w:marRight w:val="0"/>
                      <w:marTop w:val="0"/>
                      <w:marBottom w:val="0"/>
                      <w:divBdr>
                        <w:top w:val="none" w:sz="0" w:space="0" w:color="auto"/>
                        <w:left w:val="none" w:sz="0" w:space="0" w:color="auto"/>
                        <w:bottom w:val="none" w:sz="0" w:space="0" w:color="auto"/>
                        <w:right w:val="none" w:sz="0" w:space="0" w:color="auto"/>
                      </w:divBdr>
                    </w:div>
                    <w:div w:id="99878422">
                      <w:marLeft w:val="0"/>
                      <w:marRight w:val="0"/>
                      <w:marTop w:val="0"/>
                      <w:marBottom w:val="0"/>
                      <w:divBdr>
                        <w:top w:val="none" w:sz="0" w:space="0" w:color="auto"/>
                        <w:left w:val="none" w:sz="0" w:space="0" w:color="auto"/>
                        <w:bottom w:val="none" w:sz="0" w:space="0" w:color="auto"/>
                        <w:right w:val="none" w:sz="0" w:space="0" w:color="auto"/>
                      </w:divBdr>
                    </w:div>
                    <w:div w:id="207761311">
                      <w:marLeft w:val="0"/>
                      <w:marRight w:val="0"/>
                      <w:marTop w:val="0"/>
                      <w:marBottom w:val="0"/>
                      <w:divBdr>
                        <w:top w:val="none" w:sz="0" w:space="0" w:color="auto"/>
                        <w:left w:val="none" w:sz="0" w:space="0" w:color="auto"/>
                        <w:bottom w:val="none" w:sz="0" w:space="0" w:color="auto"/>
                        <w:right w:val="none" w:sz="0" w:space="0" w:color="auto"/>
                      </w:divBdr>
                    </w:div>
                  </w:divsChild>
                </w:div>
                <w:div w:id="82338125">
                  <w:marLeft w:val="0"/>
                  <w:marRight w:val="0"/>
                  <w:marTop w:val="0"/>
                  <w:marBottom w:val="0"/>
                  <w:divBdr>
                    <w:top w:val="none" w:sz="0" w:space="0" w:color="auto"/>
                    <w:left w:val="none" w:sz="0" w:space="0" w:color="auto"/>
                    <w:bottom w:val="none" w:sz="0" w:space="0" w:color="auto"/>
                    <w:right w:val="none" w:sz="0" w:space="0" w:color="auto"/>
                  </w:divBdr>
                  <w:divsChild>
                    <w:div w:id="720404258">
                      <w:marLeft w:val="0"/>
                      <w:marRight w:val="0"/>
                      <w:marTop w:val="0"/>
                      <w:marBottom w:val="0"/>
                      <w:divBdr>
                        <w:top w:val="none" w:sz="0" w:space="0" w:color="auto"/>
                        <w:left w:val="none" w:sz="0" w:space="0" w:color="auto"/>
                        <w:bottom w:val="none" w:sz="0" w:space="0" w:color="auto"/>
                        <w:right w:val="none" w:sz="0" w:space="0" w:color="auto"/>
                      </w:divBdr>
                    </w:div>
                    <w:div w:id="1666320575">
                      <w:marLeft w:val="0"/>
                      <w:marRight w:val="0"/>
                      <w:marTop w:val="0"/>
                      <w:marBottom w:val="0"/>
                      <w:divBdr>
                        <w:top w:val="none" w:sz="0" w:space="0" w:color="auto"/>
                        <w:left w:val="none" w:sz="0" w:space="0" w:color="auto"/>
                        <w:bottom w:val="none" w:sz="0" w:space="0" w:color="auto"/>
                        <w:right w:val="none" w:sz="0" w:space="0" w:color="auto"/>
                      </w:divBdr>
                    </w:div>
                  </w:divsChild>
                </w:div>
                <w:div w:id="1699233197">
                  <w:marLeft w:val="0"/>
                  <w:marRight w:val="0"/>
                  <w:marTop w:val="0"/>
                  <w:marBottom w:val="0"/>
                  <w:divBdr>
                    <w:top w:val="none" w:sz="0" w:space="0" w:color="auto"/>
                    <w:left w:val="none" w:sz="0" w:space="0" w:color="auto"/>
                    <w:bottom w:val="none" w:sz="0" w:space="0" w:color="auto"/>
                    <w:right w:val="none" w:sz="0" w:space="0" w:color="auto"/>
                  </w:divBdr>
                  <w:divsChild>
                    <w:div w:id="2052460043">
                      <w:marLeft w:val="0"/>
                      <w:marRight w:val="0"/>
                      <w:marTop w:val="0"/>
                      <w:marBottom w:val="0"/>
                      <w:divBdr>
                        <w:top w:val="none" w:sz="0" w:space="0" w:color="auto"/>
                        <w:left w:val="none" w:sz="0" w:space="0" w:color="auto"/>
                        <w:bottom w:val="none" w:sz="0" w:space="0" w:color="auto"/>
                        <w:right w:val="none" w:sz="0" w:space="0" w:color="auto"/>
                      </w:divBdr>
                    </w:div>
                    <w:div w:id="890768396">
                      <w:marLeft w:val="0"/>
                      <w:marRight w:val="0"/>
                      <w:marTop w:val="0"/>
                      <w:marBottom w:val="0"/>
                      <w:divBdr>
                        <w:top w:val="none" w:sz="0" w:space="0" w:color="auto"/>
                        <w:left w:val="none" w:sz="0" w:space="0" w:color="auto"/>
                        <w:bottom w:val="none" w:sz="0" w:space="0" w:color="auto"/>
                        <w:right w:val="none" w:sz="0" w:space="0" w:color="auto"/>
                      </w:divBdr>
                    </w:div>
                    <w:div w:id="755707568">
                      <w:marLeft w:val="0"/>
                      <w:marRight w:val="0"/>
                      <w:marTop w:val="0"/>
                      <w:marBottom w:val="0"/>
                      <w:divBdr>
                        <w:top w:val="none" w:sz="0" w:space="0" w:color="auto"/>
                        <w:left w:val="none" w:sz="0" w:space="0" w:color="auto"/>
                        <w:bottom w:val="none" w:sz="0" w:space="0" w:color="auto"/>
                        <w:right w:val="none" w:sz="0" w:space="0" w:color="auto"/>
                      </w:divBdr>
                    </w:div>
                    <w:div w:id="811144564">
                      <w:marLeft w:val="0"/>
                      <w:marRight w:val="0"/>
                      <w:marTop w:val="0"/>
                      <w:marBottom w:val="0"/>
                      <w:divBdr>
                        <w:top w:val="none" w:sz="0" w:space="0" w:color="auto"/>
                        <w:left w:val="none" w:sz="0" w:space="0" w:color="auto"/>
                        <w:bottom w:val="none" w:sz="0" w:space="0" w:color="auto"/>
                        <w:right w:val="none" w:sz="0" w:space="0" w:color="auto"/>
                      </w:divBdr>
                    </w:div>
                    <w:div w:id="77530167">
                      <w:marLeft w:val="0"/>
                      <w:marRight w:val="0"/>
                      <w:marTop w:val="0"/>
                      <w:marBottom w:val="0"/>
                      <w:divBdr>
                        <w:top w:val="none" w:sz="0" w:space="0" w:color="auto"/>
                        <w:left w:val="none" w:sz="0" w:space="0" w:color="auto"/>
                        <w:bottom w:val="none" w:sz="0" w:space="0" w:color="auto"/>
                        <w:right w:val="none" w:sz="0" w:space="0" w:color="auto"/>
                      </w:divBdr>
                    </w:div>
                    <w:div w:id="793838805">
                      <w:marLeft w:val="0"/>
                      <w:marRight w:val="0"/>
                      <w:marTop w:val="0"/>
                      <w:marBottom w:val="0"/>
                      <w:divBdr>
                        <w:top w:val="none" w:sz="0" w:space="0" w:color="auto"/>
                        <w:left w:val="none" w:sz="0" w:space="0" w:color="auto"/>
                        <w:bottom w:val="none" w:sz="0" w:space="0" w:color="auto"/>
                        <w:right w:val="none" w:sz="0" w:space="0" w:color="auto"/>
                      </w:divBdr>
                    </w:div>
                  </w:divsChild>
                </w:div>
                <w:div w:id="1057821020">
                  <w:marLeft w:val="0"/>
                  <w:marRight w:val="0"/>
                  <w:marTop w:val="0"/>
                  <w:marBottom w:val="0"/>
                  <w:divBdr>
                    <w:top w:val="none" w:sz="0" w:space="0" w:color="auto"/>
                    <w:left w:val="none" w:sz="0" w:space="0" w:color="auto"/>
                    <w:bottom w:val="none" w:sz="0" w:space="0" w:color="auto"/>
                    <w:right w:val="none" w:sz="0" w:space="0" w:color="auto"/>
                  </w:divBdr>
                  <w:divsChild>
                    <w:div w:id="579560324">
                      <w:marLeft w:val="0"/>
                      <w:marRight w:val="0"/>
                      <w:marTop w:val="0"/>
                      <w:marBottom w:val="0"/>
                      <w:divBdr>
                        <w:top w:val="none" w:sz="0" w:space="0" w:color="auto"/>
                        <w:left w:val="none" w:sz="0" w:space="0" w:color="auto"/>
                        <w:bottom w:val="none" w:sz="0" w:space="0" w:color="auto"/>
                        <w:right w:val="none" w:sz="0" w:space="0" w:color="auto"/>
                      </w:divBdr>
                    </w:div>
                    <w:div w:id="1817138178">
                      <w:marLeft w:val="0"/>
                      <w:marRight w:val="0"/>
                      <w:marTop w:val="0"/>
                      <w:marBottom w:val="0"/>
                      <w:divBdr>
                        <w:top w:val="none" w:sz="0" w:space="0" w:color="auto"/>
                        <w:left w:val="none" w:sz="0" w:space="0" w:color="auto"/>
                        <w:bottom w:val="none" w:sz="0" w:space="0" w:color="auto"/>
                        <w:right w:val="none" w:sz="0" w:space="0" w:color="auto"/>
                      </w:divBdr>
                    </w:div>
                    <w:div w:id="64571987">
                      <w:marLeft w:val="0"/>
                      <w:marRight w:val="0"/>
                      <w:marTop w:val="0"/>
                      <w:marBottom w:val="0"/>
                      <w:divBdr>
                        <w:top w:val="none" w:sz="0" w:space="0" w:color="auto"/>
                        <w:left w:val="none" w:sz="0" w:space="0" w:color="auto"/>
                        <w:bottom w:val="none" w:sz="0" w:space="0" w:color="auto"/>
                        <w:right w:val="none" w:sz="0" w:space="0" w:color="auto"/>
                      </w:divBdr>
                    </w:div>
                    <w:div w:id="1610117272">
                      <w:marLeft w:val="0"/>
                      <w:marRight w:val="0"/>
                      <w:marTop w:val="0"/>
                      <w:marBottom w:val="0"/>
                      <w:divBdr>
                        <w:top w:val="none" w:sz="0" w:space="0" w:color="auto"/>
                        <w:left w:val="none" w:sz="0" w:space="0" w:color="auto"/>
                        <w:bottom w:val="none" w:sz="0" w:space="0" w:color="auto"/>
                        <w:right w:val="none" w:sz="0" w:space="0" w:color="auto"/>
                      </w:divBdr>
                    </w:div>
                    <w:div w:id="766729479">
                      <w:marLeft w:val="0"/>
                      <w:marRight w:val="0"/>
                      <w:marTop w:val="0"/>
                      <w:marBottom w:val="0"/>
                      <w:divBdr>
                        <w:top w:val="none" w:sz="0" w:space="0" w:color="auto"/>
                        <w:left w:val="none" w:sz="0" w:space="0" w:color="auto"/>
                        <w:bottom w:val="none" w:sz="0" w:space="0" w:color="auto"/>
                        <w:right w:val="none" w:sz="0" w:space="0" w:color="auto"/>
                      </w:divBdr>
                    </w:div>
                    <w:div w:id="183326374">
                      <w:marLeft w:val="0"/>
                      <w:marRight w:val="0"/>
                      <w:marTop w:val="0"/>
                      <w:marBottom w:val="0"/>
                      <w:divBdr>
                        <w:top w:val="none" w:sz="0" w:space="0" w:color="auto"/>
                        <w:left w:val="none" w:sz="0" w:space="0" w:color="auto"/>
                        <w:bottom w:val="none" w:sz="0" w:space="0" w:color="auto"/>
                        <w:right w:val="none" w:sz="0" w:space="0" w:color="auto"/>
                      </w:divBdr>
                    </w:div>
                    <w:div w:id="856776409">
                      <w:marLeft w:val="0"/>
                      <w:marRight w:val="0"/>
                      <w:marTop w:val="0"/>
                      <w:marBottom w:val="0"/>
                      <w:divBdr>
                        <w:top w:val="none" w:sz="0" w:space="0" w:color="auto"/>
                        <w:left w:val="none" w:sz="0" w:space="0" w:color="auto"/>
                        <w:bottom w:val="none" w:sz="0" w:space="0" w:color="auto"/>
                        <w:right w:val="none" w:sz="0" w:space="0" w:color="auto"/>
                      </w:divBdr>
                    </w:div>
                    <w:div w:id="1799911944">
                      <w:marLeft w:val="0"/>
                      <w:marRight w:val="0"/>
                      <w:marTop w:val="0"/>
                      <w:marBottom w:val="0"/>
                      <w:divBdr>
                        <w:top w:val="none" w:sz="0" w:space="0" w:color="auto"/>
                        <w:left w:val="none" w:sz="0" w:space="0" w:color="auto"/>
                        <w:bottom w:val="none" w:sz="0" w:space="0" w:color="auto"/>
                        <w:right w:val="none" w:sz="0" w:space="0" w:color="auto"/>
                      </w:divBdr>
                    </w:div>
                  </w:divsChild>
                </w:div>
                <w:div w:id="21023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4066</Words>
  <Characters>24402</Characters>
  <Application>Microsoft Office Word</Application>
  <DocSecurity>0</DocSecurity>
  <Lines>203</Lines>
  <Paragraphs>56</Paragraphs>
  <ScaleCrop>false</ScaleCrop>
  <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2017-07-21T08:15:00Z</dcterms:created>
  <dcterms:modified xsi:type="dcterms:W3CDTF">2017-07-21T08:17:00Z</dcterms:modified>
</cp:coreProperties>
</file>