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E1A6683" w14:textId="688991B4" w:rsidR="008F0AD4" w:rsidRDefault="000A507C" w:rsidP="008F0AD4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>na utrzymanie czystości, pielęgnację terenów zieleni miejskiej oraz odśnieżanie i zwalczanie skutków gołoledzi na terenie miasta Dobre Miasto w 2022 roku</w:t>
      </w:r>
    </w:p>
    <w:p w14:paraId="00A79C09" w14:textId="3919B021" w:rsidR="008F0AD4" w:rsidRDefault="008F0AD4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proofErr w:type="spellStart"/>
      <w:r w:rsidR="008F0AD4">
        <w:rPr>
          <w:rFonts w:asciiTheme="minorHAnsi" w:hAnsiTheme="minorHAnsi"/>
        </w:rPr>
        <w:t>usługi</w:t>
      </w:r>
      <w:proofErr w:type="spellEnd"/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344A07"/>
    <w:rsid w:val="00515698"/>
    <w:rsid w:val="0053579F"/>
    <w:rsid w:val="00551E52"/>
    <w:rsid w:val="008F0AD4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12</cp:revision>
  <cp:lastPrinted>2021-10-20T09:46:00Z</cp:lastPrinted>
  <dcterms:created xsi:type="dcterms:W3CDTF">2021-06-04T12:03:00Z</dcterms:created>
  <dcterms:modified xsi:type="dcterms:W3CDTF">2021-11-24T09:59:00Z</dcterms:modified>
</cp:coreProperties>
</file>