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6F" w:rsidRPr="000D4EEF" w:rsidRDefault="00D3376F" w:rsidP="00D3376F">
      <w:pPr>
        <w:shd w:val="clear" w:color="auto" w:fill="FFFFFF"/>
        <w:spacing w:line="240" w:lineRule="auto"/>
        <w:jc w:val="right"/>
        <w:rPr>
          <w:rFonts w:eastAsia="Times New Roman" w:cs="Times New Roman"/>
          <w:b/>
          <w:bCs/>
          <w:sz w:val="26"/>
          <w:szCs w:val="26"/>
          <w:lang w:eastAsia="pl-PL"/>
        </w:rPr>
      </w:pPr>
      <w:bookmarkStart w:id="0" w:name="_GoBack"/>
      <w:r w:rsidRPr="000D4EEF">
        <w:rPr>
          <w:rFonts w:eastAsia="Times New Roman" w:cs="Times New Roman"/>
          <w:b/>
          <w:bCs/>
          <w:sz w:val="26"/>
          <w:szCs w:val="26"/>
          <w:lang w:eastAsia="pl-PL"/>
        </w:rPr>
        <w:t xml:space="preserve">Załącznik nr 8 do SIWZ </w:t>
      </w:r>
    </w:p>
    <w:p w:rsidR="00D3376F" w:rsidRPr="000D4EEF" w:rsidRDefault="00D3376F" w:rsidP="00D3376F">
      <w:pPr>
        <w:shd w:val="clear" w:color="auto" w:fill="FFFFFF"/>
        <w:spacing w:line="420" w:lineRule="atLeast"/>
        <w:rPr>
          <w:rFonts w:eastAsia="Times New Roman" w:cs="Times New Roman"/>
          <w:bCs/>
          <w:sz w:val="26"/>
          <w:szCs w:val="26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420" w:lineRule="atLeast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 w:val="36"/>
          <w:szCs w:val="36"/>
          <w:lang w:eastAsia="pl-PL"/>
        </w:rPr>
        <w:t>SZCZEGÓŁOWY OPIS PRZEDMIOTU ZAMÓWIENIA</w:t>
      </w:r>
    </w:p>
    <w:p w:rsidR="00D3376F" w:rsidRPr="000D4EEF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 w:val="22"/>
          <w:lang w:eastAsia="pl-PL"/>
        </w:rPr>
        <w:t>(zwany dalej SOPZ)</w:t>
      </w:r>
    </w:p>
    <w:p w:rsidR="00D3376F" w:rsidRPr="000D4EEF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§1</w:t>
      </w:r>
      <w:r w:rsidRPr="000D4EEF">
        <w:rPr>
          <w:rFonts w:eastAsia="Times New Roman" w:cs="Times New Roman"/>
          <w:b/>
          <w:bCs/>
          <w:szCs w:val="24"/>
          <w:lang w:eastAsia="pl-PL"/>
        </w:rPr>
        <w:br/>
        <w:t>Postanowienia ogólne</w:t>
      </w:r>
    </w:p>
    <w:p w:rsidR="00D3376F" w:rsidRPr="000D4EEF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Opis przedmiotu zamówienia.</w:t>
      </w:r>
    </w:p>
    <w:p w:rsidR="00D3376F" w:rsidRPr="000D4EEF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Przedmiotem zamówienia jest odbiór każdej ilości odpadów komunalnych z nieruchomości zamieszkałych i z nieruchomości niezamieszkałych </w:t>
      </w:r>
      <w:r w:rsidR="004A71EB" w:rsidRPr="000D4EEF">
        <w:rPr>
          <w:rFonts w:eastAsia="Calibri" w:cs="Times New Roman"/>
          <w:szCs w:val="24"/>
        </w:rPr>
        <w:t xml:space="preserve">(w tym z nieruchomości wykorzystywanych na cele rekreacyjno-wypoczynkowe, domki letniskowe, cmentarze, targowiska, garaże) </w:t>
      </w:r>
      <w:r w:rsidRPr="000D4EEF">
        <w:rPr>
          <w:rFonts w:eastAsia="Times New Roman" w:cs="Times New Roman"/>
          <w:szCs w:val="24"/>
          <w:lang w:eastAsia="pl-PL"/>
        </w:rPr>
        <w:t>Gminy Dobre Miasto, odbiór odpadów selektywnie zebranych w gniazdach edukacyjnych (pojemniki zbiorcze na plastik, papier, szkło)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 oraz z koszy ulicznych z terenów użytku publicznego (tj. ulice, place, parki, przystanki autobusowe i inne) </w:t>
      </w:r>
      <w:r w:rsidRPr="000D4EEF">
        <w:rPr>
          <w:rFonts w:eastAsia="Times New Roman" w:cs="Times New Roman"/>
          <w:szCs w:val="24"/>
          <w:lang w:eastAsia="pl-PL"/>
        </w:rPr>
        <w:t>miasta i gmin</w:t>
      </w:r>
      <w:r w:rsidR="007E6B51" w:rsidRPr="000D4EEF">
        <w:rPr>
          <w:rFonts w:eastAsia="Times New Roman" w:cs="Times New Roman"/>
          <w:szCs w:val="24"/>
          <w:lang w:eastAsia="pl-PL"/>
        </w:rPr>
        <w:t>y, w okresie od 1 stycznia 2019 r. do 31 grudnia 2020 r.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1. W zakres zamówienia wchodzi w szczególności: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wyposażenie nieruchomości zamieszkałych w pojemniki i worki do selektywnej zbiórki odpadów,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wyposażenie w pojemniki do selektywnej zbiórki gniazd edukacyjnych,</w:t>
      </w:r>
    </w:p>
    <w:p w:rsidR="00170EBB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- odbiór każdej ilości odpadów komunalnych pochodzących z nieruchomości zamieszkałych </w:t>
      </w:r>
      <w:r w:rsidRPr="000D4EEF">
        <w:rPr>
          <w:rFonts w:eastAsia="Times New Roman" w:cs="Times New Roman"/>
          <w:szCs w:val="24"/>
          <w:lang w:eastAsia="pl-PL"/>
        </w:rPr>
        <w:br/>
        <w:t xml:space="preserve">i z nieruchomości niezamieszkałych </w:t>
      </w:r>
      <w:r w:rsidR="004A71EB" w:rsidRPr="000D4EEF">
        <w:rPr>
          <w:rFonts w:eastAsia="Calibri" w:cs="Times New Roman"/>
          <w:szCs w:val="24"/>
        </w:rPr>
        <w:t xml:space="preserve">(w tym z nieruchomości wykorzystywanych na cele rekreacyjno-wypoczynkowe, domki letniskowe, cmentarze, targowiska, garaże) </w:t>
      </w:r>
      <w:r w:rsidRPr="000D4EEF">
        <w:rPr>
          <w:rFonts w:eastAsia="Times New Roman" w:cs="Times New Roman"/>
          <w:szCs w:val="24"/>
          <w:lang w:eastAsia="pl-PL"/>
        </w:rPr>
        <w:t>z terenu Gminy Dobre Mi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asto, </w:t>
      </w:r>
      <w:r w:rsidR="00170EBB" w:rsidRPr="000D4EEF">
        <w:rPr>
          <w:rFonts w:eastAsia="Times New Roman" w:cs="Times New Roman"/>
          <w:szCs w:val="24"/>
          <w:lang w:eastAsia="pl-PL"/>
        </w:rPr>
        <w:t xml:space="preserve">z gniazd edukacyjnych oraz 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z </w:t>
      </w:r>
      <w:r w:rsidR="00170EBB" w:rsidRPr="000D4EEF">
        <w:t>koszy ulicznych z terenów użytku publicznego</w:t>
      </w:r>
      <w:r w:rsidR="007E6B51" w:rsidRPr="000D4EEF">
        <w:t>,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transport odpadów komunalnych pochodzących z nieruchomości zamies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zkałych i niezamieszkałych, </w:t>
      </w:r>
      <w:r w:rsidRPr="000D4EEF">
        <w:rPr>
          <w:rFonts w:eastAsia="Times New Roman" w:cs="Times New Roman"/>
          <w:szCs w:val="24"/>
          <w:lang w:eastAsia="pl-PL"/>
        </w:rPr>
        <w:t xml:space="preserve">z gniazd edukacyjnych 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oraz z koszy ulicznych </w:t>
      </w:r>
      <w:r w:rsidRPr="000D4EEF">
        <w:rPr>
          <w:rFonts w:eastAsia="Times New Roman" w:cs="Times New Roman"/>
          <w:szCs w:val="24"/>
          <w:lang w:eastAsia="pl-PL"/>
        </w:rPr>
        <w:t xml:space="preserve">z terenu Gminy Dobre Miasto do Regionalnej Instalacji Przetwarzania Odpadów Komunalnych (RIPOK), 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transport odpadów ulegających biodegradacji do instalacji zgodnie z zapisami Wojewódzkiego Planu Gospodarki Odpadami,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organizację, utrzymanie i prowadzenie na terenie miasta Dobre Miasto Punktu Selektywnego Zbierania Odpadów Komunalnych (PSZOK).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0"/>
        </w:num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Charakterystyka Gminy Dobre Miasto.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1. Gmina Dobre Miasto obejmuje 24 miejscowości w tym:</w:t>
      </w:r>
    </w:p>
    <w:p w:rsidR="00D3376F" w:rsidRPr="000D4EEF" w:rsidRDefault="00D3376F" w:rsidP="00D3376F">
      <w:pPr>
        <w:numPr>
          <w:ilvl w:val="0"/>
          <w:numId w:val="22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miasto Dobre Miasto,</w:t>
      </w:r>
    </w:p>
    <w:p w:rsidR="00D3376F" w:rsidRPr="000D4EEF" w:rsidRDefault="00D3376F" w:rsidP="00D3376F">
      <w:pPr>
        <w:numPr>
          <w:ilvl w:val="0"/>
          <w:numId w:val="22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23 miejscowości wiejskie: Barcikowo, Bzowiec, Cerkiewnik, Głotowo, Jesionowo, Kabikiejmy, Kabikiejmy Dolne, Knopin, Kosyń, Kunik, Łęgno, Mawry, Międzylesie, Nowa Wieś Mała, Orzechowo, Piotraszewo, Podleśna, Praslity, Smolajny, Stary Dwór, Swobodna, Urbanowo, Wichrowo.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2. Powierzchnia Gminy Dobre Miasto ogółem wynosi 25.867 ha.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 deklaracji złożonych przez mieszkańców na dzień 31.07.2018 r. wynika, że na terenie gminy Dobre Miasto zamieszkuje około 12503. Jednakże Wykonawca musi mieć na względzie, że ilość faktyczna może zmienić się i zbliżyć do liczby zameldowanych osób na terenie gminy, która na dzień 30.06.2018 r. wynosi 15 777 mieszkańców.</w:t>
      </w:r>
    </w:p>
    <w:p w:rsidR="00D3376F" w:rsidRPr="000D4EEF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 xml:space="preserve">3. Przewidywana do obsługi ilość nieruchomości zamieszkałych obejmuje 1609 budynków </w:t>
      </w:r>
      <w:r w:rsidRPr="000D4EEF">
        <w:rPr>
          <w:rFonts w:eastAsia="Times New Roman" w:cs="Times New Roman"/>
          <w:szCs w:val="24"/>
          <w:lang w:eastAsia="pl-PL"/>
        </w:rPr>
        <w:br/>
        <w:t>w tym: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a) budynki jednorodzinne 1343; w tym: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miasto - 530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miejscowości wiejskie - 813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b) budynki wielorodzinne 266; w tym: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- miasto - 189 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miejscowości wiejskie – 77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4. Przewidywana średnia ilość do opróżnienia pojemników/kontenerów ze zmieszanymi odpadami komunalnymi z nieruchomości zamieszkałych gminy – około 2700 szt.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5. Przewidywana do obsługi ilość nieruchomości niezamieszkałych obejmuje około 354 punktów, w tym: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miasto – 238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miejscowości wiejskie – 116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6. Przewidywana średnia ilość pojemników do opróżnienia z odpadów komunalnych zmieszanych z nieruchomości niezamieszkałych: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- 1100 l – 107 szt.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- 240 l – 60 szt.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- 120 l – 213 szt.</w:t>
      </w:r>
    </w:p>
    <w:p w:rsidR="00D3376F" w:rsidRPr="000D4EEF" w:rsidRDefault="00D3376F" w:rsidP="00D3376F">
      <w:pPr>
        <w:shd w:val="clear" w:color="auto" w:fill="FFFFFF"/>
        <w:spacing w:line="227" w:lineRule="atLeast"/>
        <w:jc w:val="both"/>
        <w:rPr>
          <w:rFonts w:eastAsia="Times New Roman" w:cs="Times New Roman"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W trakcie realizacji usługi możliwe są zmiany adresów i liczby obsługiwanych nieruchomości, jak </w:t>
      </w:r>
      <w:r w:rsidRPr="000D4EEF">
        <w:rPr>
          <w:rFonts w:eastAsia="Times New Roman" w:cs="Times New Roman"/>
          <w:i/>
          <w:iCs/>
          <w:sz w:val="22"/>
          <w:lang w:eastAsia="pl-PL"/>
        </w:rPr>
        <w:br/>
        <w:t>i liczby</w:t>
      </w:r>
      <w:r w:rsidRPr="000D4EEF">
        <w:rPr>
          <w:rFonts w:eastAsia="Times New Roman" w:cs="Times New Roman"/>
          <w:sz w:val="22"/>
          <w:lang w:eastAsia="pl-PL"/>
        </w:rPr>
        <w:t xml:space="preserve"> </w:t>
      </w:r>
      <w:r w:rsidRPr="000D4EEF">
        <w:rPr>
          <w:rFonts w:eastAsia="Times New Roman" w:cs="Times New Roman"/>
          <w:i/>
          <w:iCs/>
          <w:sz w:val="22"/>
          <w:lang w:eastAsia="pl-PL"/>
        </w:rPr>
        <w:t>mieszkańców. Zmiany mogą dotyczyć zarówno zmniejszenia, jak i zwiększenia liczby nieruchomości i liczby</w:t>
      </w:r>
      <w:r w:rsidRPr="000D4EEF">
        <w:rPr>
          <w:rFonts w:eastAsia="Times New Roman" w:cs="Times New Roman"/>
          <w:sz w:val="22"/>
          <w:lang w:eastAsia="pl-PL"/>
        </w:rPr>
        <w:t xml:space="preserve"> </w:t>
      </w:r>
      <w:r w:rsidRPr="000D4EEF">
        <w:rPr>
          <w:rFonts w:eastAsia="Times New Roman" w:cs="Times New Roman"/>
          <w:i/>
          <w:iCs/>
          <w:sz w:val="22"/>
          <w:lang w:eastAsia="pl-PL"/>
        </w:rPr>
        <w:t>mieszkańców. Zmiany te nie będą wpływały na zmianę ceny określonej w ofercie.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7. Zasady utrzymania czystości porządku na terenie Gminy Dobre Miasto, określone są </w:t>
      </w:r>
      <w:r w:rsidRPr="000D4EEF">
        <w:rPr>
          <w:rFonts w:eastAsia="Times New Roman" w:cs="Times New Roman"/>
          <w:szCs w:val="24"/>
          <w:lang w:eastAsia="pl-PL"/>
        </w:rPr>
        <w:br/>
        <w:t>w „</w:t>
      </w:r>
      <w:r w:rsidRPr="000D4EEF">
        <w:rPr>
          <w:rFonts w:eastAsia="Times New Roman" w:cs="Times New Roman"/>
          <w:i/>
          <w:szCs w:val="24"/>
          <w:lang w:eastAsia="pl-PL"/>
        </w:rPr>
        <w:t>Regulaminie utrzymania czystości i porządku na terenie Gminy Dobre Miasto</w:t>
      </w:r>
      <w:r w:rsidRPr="000D4EEF">
        <w:rPr>
          <w:rFonts w:eastAsia="Times New Roman" w:cs="Times New Roman"/>
          <w:szCs w:val="24"/>
          <w:lang w:eastAsia="pl-PL"/>
        </w:rPr>
        <w:t>” – załącznik nr 1 do SOPZ.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-108"/>
        <w:jc w:val="both"/>
        <w:rPr>
          <w:rFonts w:eastAsia="Times New Roman" w:cs="Times New Roman"/>
          <w:sz w:val="22"/>
          <w:lang w:eastAsia="pl-PL"/>
        </w:rPr>
      </w:pPr>
    </w:p>
    <w:p w:rsidR="00D3376F" w:rsidRPr="000D4EEF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Zakres usługi.</w:t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b/>
          <w:szCs w:val="24"/>
          <w:lang w:eastAsia="pl-PL"/>
        </w:rPr>
      </w:pPr>
      <w:r w:rsidRPr="000D4EEF">
        <w:rPr>
          <w:rFonts w:eastAsia="Times New Roman" w:cs="Times New Roman"/>
          <w:b/>
          <w:szCs w:val="24"/>
          <w:lang w:eastAsia="pl-PL"/>
        </w:rPr>
        <w:t xml:space="preserve">Zamawiana usługa obejmuje wyposażenie nieruchomości zamieszkałych w urządzenia służące do gromadzenia odpadów komunalnych, zorganizowanie i wyposażenie gniazd edukacyjnych w pojemniki do selektywnej zbiórki odpadów, odbiór każdej ilości odpadów komunalnych z nieruchomości zamieszkałych i z </w:t>
      </w:r>
      <w:r w:rsidR="00170EBB" w:rsidRPr="000D4EEF">
        <w:rPr>
          <w:rFonts w:eastAsia="Times New Roman" w:cs="Times New Roman"/>
          <w:b/>
          <w:szCs w:val="24"/>
          <w:lang w:eastAsia="pl-PL"/>
        </w:rPr>
        <w:t xml:space="preserve">nieruchomości niezamieszkałych z gniazd edukacyjnych oraz </w:t>
      </w:r>
      <w:r w:rsidR="005B3E6F" w:rsidRPr="000D4EEF">
        <w:rPr>
          <w:rFonts w:eastAsia="Times New Roman" w:cs="Times New Roman"/>
          <w:b/>
          <w:szCs w:val="24"/>
          <w:lang w:eastAsia="pl-PL"/>
        </w:rPr>
        <w:t xml:space="preserve">z </w:t>
      </w:r>
      <w:r w:rsidR="00170EBB" w:rsidRPr="000D4EEF">
        <w:rPr>
          <w:b/>
        </w:rPr>
        <w:t xml:space="preserve">koszy ulicznych z terenów użytku publicznego, </w:t>
      </w:r>
      <w:r w:rsidRPr="000D4EEF">
        <w:rPr>
          <w:rFonts w:eastAsia="Times New Roman" w:cs="Times New Roman"/>
          <w:b/>
          <w:szCs w:val="24"/>
          <w:lang w:eastAsia="pl-PL"/>
        </w:rPr>
        <w:t>transport odpadów do Regionalnej Instalacji Przetwarzania Odpadów Komunalnych, właściwej dla Regionu Centralnego oraz organizację, utrzymanie i prowadzenie na terenie miasta Dobre Miasto Punktu Selektywnego Zbierania Odpadów Komunalnych (PSZOK).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32" w:lineRule="atLeast"/>
        <w:jc w:val="both"/>
        <w:rPr>
          <w:rFonts w:eastAsia="Times New Roman" w:cs="Times New Roman"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>Tabela nr 1 SOPZ „Rodzaj odpadów stanowiących przedmiot zamówienia odbieranych „u źródła" tj. bezpośrednio ze wszystkich nieruchomości”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7"/>
        <w:gridCol w:w="2789"/>
        <w:gridCol w:w="6252"/>
      </w:tblGrid>
      <w:tr w:rsidR="000D4EEF" w:rsidRPr="000D4EEF" w:rsidTr="00D3376F">
        <w:trPr>
          <w:trHeight w:val="855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odpadów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Typ urządzenia do gromadzenia odpadów</w:t>
            </w:r>
          </w:p>
        </w:tc>
      </w:tr>
      <w:tr w:rsidR="000D4EEF" w:rsidRPr="000D4EEF" w:rsidTr="00D3376F">
        <w:trPr>
          <w:trHeight w:val="568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72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zmieszane odpady komunalne 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pojemniki i kontenery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- z nieruchomości</w:t>
            </w:r>
          </w:p>
        </w:tc>
      </w:tr>
      <w:tr w:rsidR="000D4EEF" w:rsidRPr="000D4EEF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357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papier i tektura, opakowania z papieru i tektury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pojemniki i worki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0D4EEF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lastRenderedPageBreak/>
              <w:t xml:space="preserve">      - z gniazd edukacyjnych </w:t>
            </w:r>
          </w:p>
        </w:tc>
      </w:tr>
      <w:tr w:rsidR="000D4EEF" w:rsidRPr="000D4EEF" w:rsidTr="00D3376F">
        <w:trPr>
          <w:trHeight w:val="612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357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biodegradowalne (tzw. odpady zielone)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3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pojemniki i worki,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</w:tc>
      </w:tr>
      <w:tr w:rsidR="000D4EEF" w:rsidRPr="000D4EEF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391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tworzywa sztuczne, opakowania z tworzyw sztucznych, metale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4"/>
              </w:numPr>
              <w:shd w:val="clear" w:color="auto" w:fill="FFFFFF"/>
              <w:spacing w:line="240" w:lineRule="auto"/>
              <w:ind w:right="17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pojemniki i worki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0D4EEF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- z gniazd edukacyjnych</w:t>
            </w:r>
          </w:p>
        </w:tc>
      </w:tr>
      <w:tr w:rsidR="000D4EEF" w:rsidRPr="000D4EEF" w:rsidTr="00D3376F">
        <w:trPr>
          <w:trHeight w:val="870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55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szkło, opakowania ze szkła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5"/>
              </w:numPr>
              <w:shd w:val="clear" w:color="auto" w:fill="FFFFFF"/>
              <w:spacing w:line="240" w:lineRule="auto"/>
              <w:ind w:right="17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pojemniki i worki,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 - z nieruchomości</w:t>
            </w:r>
          </w:p>
          <w:p w:rsidR="00D3376F" w:rsidRPr="000D4EEF" w:rsidRDefault="00D3376F" w:rsidP="00D3376F">
            <w:pPr>
              <w:numPr>
                <w:ilvl w:val="0"/>
                <w:numId w:val="42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kontenery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      - z gniazd edukacyjnych</w:t>
            </w:r>
          </w:p>
        </w:tc>
      </w:tr>
      <w:tr w:rsidR="000D4EEF" w:rsidRPr="000D4EEF" w:rsidTr="00D3376F">
        <w:trPr>
          <w:trHeight w:val="51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811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odpady wielkogabarytowe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wystawka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  <w:tr w:rsidR="000D4EEF" w:rsidRPr="000D4EEF" w:rsidTr="00D3376F">
        <w:trPr>
          <w:trHeight w:val="42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1" w:name="_Hlk523913778"/>
            <w:r w:rsidRPr="000D4EEF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7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zużyty sprzęt elektryczny i elektroniczny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wystawka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  <w:bookmarkEnd w:id="1"/>
      <w:tr w:rsidR="000D4EEF" w:rsidRPr="000D4EEF" w:rsidTr="00D3376F">
        <w:trPr>
          <w:trHeight w:val="426"/>
          <w:tblCellSpacing w:w="0" w:type="dxa"/>
        </w:trPr>
        <w:tc>
          <w:tcPr>
            <w:tcW w:w="30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4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7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popiół</w:t>
            </w:r>
          </w:p>
        </w:tc>
        <w:tc>
          <w:tcPr>
            <w:tcW w:w="325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numPr>
                <w:ilvl w:val="0"/>
                <w:numId w:val="7"/>
              </w:num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pojemniki/kontenery/worki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 z nieruchomości </w:t>
            </w:r>
          </w:p>
        </w:tc>
      </w:tr>
    </w:tbl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6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odbieranie przeterminowanych leków zbieranych przez mieszkańców w punktach zbiórki</w:t>
      </w:r>
      <w:r w:rsidR="007E6B51" w:rsidRPr="000D4EEF">
        <w:rPr>
          <w:rFonts w:eastAsia="Times New Roman" w:cs="Times New Roman"/>
          <w:szCs w:val="24"/>
          <w:lang w:eastAsia="pl-PL"/>
        </w:rPr>
        <w:t xml:space="preserve"> </w:t>
      </w:r>
      <w:r w:rsidRPr="000D4EEF">
        <w:rPr>
          <w:rFonts w:eastAsia="Times New Roman" w:cs="Times New Roman"/>
          <w:szCs w:val="24"/>
          <w:lang w:eastAsia="pl-PL"/>
        </w:rPr>
        <w:t xml:space="preserve">wskazanych przez Zamawiającego, znajdujących się na terenie miasta Dobre Miasto wraz </w:t>
      </w:r>
      <w:r w:rsidRPr="000D4EEF">
        <w:rPr>
          <w:rFonts w:eastAsia="Times New Roman" w:cs="Times New Roman"/>
          <w:szCs w:val="24"/>
          <w:lang w:eastAsia="pl-PL"/>
        </w:rPr>
        <w:br/>
        <w:t>z wyposażeniem ich w oznakowane pojemniki. Wykaz punktów oraz opis pojemników na             przeterminowane leki, jest zawarty w Tabeli nr 2 SOPZ „Wykaz punktów zbiórki przeterminowanych leków ";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Tabela nr 2 SOPZ. „Wykaz punktów zbiórki przeterminowanych leków” </w:t>
      </w:r>
    </w:p>
    <w:tbl>
      <w:tblPr>
        <w:tblW w:w="9900" w:type="dxa"/>
        <w:tblCellSpacing w:w="0" w:type="dxa"/>
        <w:tblInd w:w="6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3"/>
        <w:gridCol w:w="2649"/>
        <w:gridCol w:w="1546"/>
        <w:gridCol w:w="1064"/>
        <w:gridCol w:w="1701"/>
        <w:gridCol w:w="2387"/>
      </w:tblGrid>
      <w:tr w:rsidR="000D4EEF" w:rsidRPr="000D4EEF" w:rsidTr="00D3376F">
        <w:trPr>
          <w:trHeight w:val="465"/>
          <w:tblCellSpacing w:w="0" w:type="dxa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79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6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76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Lokalizacja punktów zbiórki przeterminowanych leków</w:t>
            </w:r>
          </w:p>
        </w:tc>
        <w:tc>
          <w:tcPr>
            <w:tcW w:w="1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Lokalizacja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2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ilość punktów</w:t>
            </w: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215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odpadu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Opis pojemnika</w:t>
            </w:r>
          </w:p>
        </w:tc>
      </w:tr>
      <w:tr w:rsidR="000D4EEF" w:rsidRPr="000D4EEF" w:rsidTr="00D3376F">
        <w:trPr>
          <w:trHeight w:val="480"/>
          <w:tblCellSpacing w:w="0" w:type="dxa"/>
        </w:trPr>
        <w:tc>
          <w:tcPr>
            <w:tcW w:w="5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102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6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Urząd Miejski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w Dobrym Mieście,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ul. Warszawska 14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Centrum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Kulturalno - Biblioteczne, ul. Górna 1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Centrum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Usług Wspólnych,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ul. Olsztyńska 19</w:t>
            </w:r>
          </w:p>
        </w:tc>
        <w:tc>
          <w:tcPr>
            <w:tcW w:w="1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249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miasto Dobre Miasto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40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Przeterminowa-ne leki</w:t>
            </w:r>
          </w:p>
        </w:tc>
        <w:tc>
          <w:tcPr>
            <w:tcW w:w="23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-pojemnik przystosowany do zbiórki odpadów problemowych; -niewielki przenośny o pojemności około 50 litrów;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-zajmujący stosunkowo niewielką powierzchnię; przykładowe wymiary pojemnika 50 litrów o: wysokość 80 cm, szerokość 25 cm, głębokość 44 cm; 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ind w:right="45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 xml:space="preserve">-zabezpieczenie otworów wrzutowych </w:t>
            </w:r>
            <w:r w:rsidRPr="000D4EEF">
              <w:rPr>
                <w:rFonts w:eastAsia="Times New Roman" w:cs="Times New Roman"/>
                <w:szCs w:val="24"/>
                <w:lang w:eastAsia="pl-PL"/>
              </w:rPr>
              <w:lastRenderedPageBreak/>
              <w:t>powinno uniemożliwić dostęp do zawartości (tj. wrzuconych już do pojemnika lekarstw) osobom trzecim;</w:t>
            </w:r>
            <w:r w:rsidRPr="000D4EEF">
              <w:rPr>
                <w:rFonts w:eastAsia="Times New Roman" w:cs="Times New Roman"/>
                <w:szCs w:val="24"/>
                <w:lang w:eastAsia="pl-PL"/>
              </w:rPr>
              <w:br/>
              <w:t xml:space="preserve">-pojemnik powinien posiadać zamek na klucz; </w:t>
            </w:r>
            <w:r w:rsidRPr="000D4EEF">
              <w:rPr>
                <w:rFonts w:eastAsia="Times New Roman" w:cs="Times New Roman"/>
                <w:szCs w:val="24"/>
                <w:lang w:eastAsia="pl-PL"/>
              </w:rPr>
              <w:br/>
              <w:t xml:space="preserve">-wykonany z blachy stalowej; </w:t>
            </w:r>
            <w:r w:rsidRPr="000D4EEF">
              <w:rPr>
                <w:rFonts w:eastAsia="Times New Roman" w:cs="Times New Roman"/>
                <w:szCs w:val="24"/>
                <w:lang w:eastAsia="pl-PL"/>
              </w:rPr>
              <w:br/>
              <w:t>-na pojemniku opis informujący o rodzaju zbieranych w nim odpadów.</w:t>
            </w:r>
          </w:p>
        </w:tc>
      </w:tr>
      <w:tr w:rsidR="000D4EEF" w:rsidRPr="000D4EEF" w:rsidTr="00D3376F">
        <w:trPr>
          <w:trHeight w:val="465"/>
          <w:tblCellSpacing w:w="0" w:type="dxa"/>
        </w:trPr>
        <w:tc>
          <w:tcPr>
            <w:tcW w:w="474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>Razem:</w:t>
            </w:r>
          </w:p>
        </w:tc>
        <w:tc>
          <w:tcPr>
            <w:tcW w:w="10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3 szt.</w:t>
            </w: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40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center"/>
        <w:rPr>
          <w:rFonts w:eastAsia="Times New Roman" w:cs="Times New Roman"/>
          <w:i/>
          <w:iCs/>
          <w:sz w:val="22"/>
          <w:lang w:eastAsia="pl-PL"/>
        </w:rPr>
      </w:pPr>
      <w:r w:rsidRPr="000D4EEF">
        <w:rPr>
          <w:rFonts w:eastAsia="Times New Roman" w:cs="Times New Roman"/>
          <w:sz w:val="22"/>
          <w:u w:val="single"/>
          <w:lang w:eastAsia="pl-PL"/>
        </w:rPr>
        <w:t>Uw</w:t>
      </w:r>
      <w:r w:rsidRPr="000D4EEF">
        <w:rPr>
          <w:rFonts w:eastAsia="Times New Roman" w:cs="Times New Roman"/>
          <w:i/>
          <w:iCs/>
          <w:sz w:val="22"/>
          <w:u w:val="single"/>
          <w:lang w:eastAsia="pl-PL"/>
        </w:rPr>
        <w:t>aga:</w:t>
      </w: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 Zamawiający przewiduje, zmianę liczby lokalizacji punktów zbiórki przeterminowanych leków. Zmiany liczby bądź adresów tych punktów będą odbywały się po zawiadomieniu Wykonawcy przez Zamawiającego drogą pisemną i nie będą wymagały zmiany zapisów zawartej umowy;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 w:val="22"/>
          <w:lang w:eastAsia="pl-PL"/>
        </w:rPr>
      </w:pPr>
    </w:p>
    <w:p w:rsidR="00D3376F" w:rsidRPr="000D4EEF" w:rsidRDefault="00D3376F" w:rsidP="00D3376F">
      <w:pPr>
        <w:numPr>
          <w:ilvl w:val="0"/>
          <w:numId w:val="36"/>
        </w:numPr>
        <w:shd w:val="clear" w:color="auto" w:fill="FFFFFF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zorganizowanie, utrzymanie i prowadzenie na terenie miasta i gminy gniazd edukacyjnych selektywnej zbiórki odpadów: tj. 23 gniazda z pojemnikami na plastik i szkło i 10 gniazd z pojemnikami na plastik, papier i szkło; miejsca ustawienia do uzgodnienia z Zamawiającym. Gniazda edukacyjne należy oznaczyć tablicami z opisem jak postępować z odpadami, a pojemniki oznaczyć  odpowiednim opisem z frakcją odpadów. Odbiór odpadów z gniazd edukacyjnych powinien odbywać się w taki sposób, aby nie dopuścić do ich przepełnienia, jednak nie rzadziej niż raz w miesiącu. Miejsce ustawienia punktów edukacyjnych należy utrzymywać w czystości i porządku.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6"/>
        </w:numPr>
        <w:shd w:val="clear" w:color="auto" w:fill="FFFFFF"/>
        <w:spacing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zorganizowanie, utrzymanie i prowadzenie na terenie Dobrego Miasta Punktu Selektywnej Zbiórki Odpadów Komunalnych (PSZOK), w którym prowadzi się zbiórkę dostarczonych przez mieszkańców gminy we własnym zakresie odpadów komunalnych, tj.: opakowania wielomateriałowe, chemikalia, metale, zużyte akumulatory, baterie, zużyte opony, odpady wielkogabarytowe i problematyczne (m.in.: okna, drzwi, wanny, sedesy, spłuczki, umywalki, kabiny prysznicowe, brodziki, wykładziny, gumoleum, dywany), odpady budowlane i rozbiórkowe powstające w gospodarstwach domowych, odpady biodegradowalne, popioły i żużle, tworzywa sztuczne, papier, tektura i szkło, przeterminowane leki,  zużyty sprzęt elektryczny i elektroniczny, odzież i tekstylia.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0"/>
        </w:num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Ilość odpadów komunalnych pochodzących ze wszystkich nieruchomości  Gminy Dobre Miasto.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Ilość poszczególnych odpadów komunalnych odebranych ze wszystkich nieruchomości Gminy Dobre Miasto w roku 2017 przedstawia Tabela nr 3 SOPZ: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>Tabela nr 3 SOPZ. „Ilość odpadów komunalnych odebranych ze wszystkich nieruchomości Gminy Dobre Miasto w roku 2017”</w:t>
      </w:r>
    </w:p>
    <w:tbl>
      <w:tblPr>
        <w:tblW w:w="9945" w:type="dxa"/>
        <w:tblCellSpacing w:w="0" w:type="dxa"/>
        <w:tblInd w:w="15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2"/>
        <w:gridCol w:w="3182"/>
        <w:gridCol w:w="6181"/>
      </w:tblGrid>
      <w:tr w:rsidR="000D4EEF" w:rsidRPr="000D4EEF" w:rsidTr="00D3376F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40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Rodzaj odpadów komunalnych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ind w:right="23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Ilość [Mg]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Odpady komunalne zmieszane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4 203,0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Papier i tektura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99,0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Szkło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159,0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Tworzywa sztuczne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150,0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bookmarkStart w:id="2" w:name="_Hlk522780480"/>
            <w:r w:rsidRPr="000D4EEF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Wielkogabarytowe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150,0</w:t>
            </w:r>
          </w:p>
        </w:tc>
      </w:tr>
      <w:bookmarkEnd w:id="2"/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Remontowo - budowlane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187,0</w:t>
            </w:r>
          </w:p>
        </w:tc>
      </w:tr>
      <w:tr w:rsidR="000D4EEF" w:rsidRPr="000D4EEF" w:rsidTr="00D3376F">
        <w:trPr>
          <w:trHeight w:val="270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7</w:t>
            </w: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Inne (zużyte opony, ZSEE, biodegradowalne, tj. zielone, itp.)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40,0</w:t>
            </w:r>
          </w:p>
        </w:tc>
      </w:tr>
      <w:tr w:rsidR="000D4EEF" w:rsidRPr="000D4EEF" w:rsidTr="00D3376F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18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6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:rsidR="00D3376F" w:rsidRPr="000D4EEF" w:rsidRDefault="00D3376F" w:rsidP="00D3376F">
            <w:pPr>
              <w:shd w:val="clear" w:color="auto" w:fill="FFFFFF"/>
              <w:spacing w:line="240" w:lineRule="auto"/>
              <w:jc w:val="right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b/>
                <w:szCs w:val="24"/>
                <w:lang w:eastAsia="pl-PL"/>
              </w:rPr>
              <w:t>4 988,0</w:t>
            </w:r>
          </w:p>
        </w:tc>
      </w:tr>
    </w:tbl>
    <w:p w:rsidR="00D3376F" w:rsidRPr="000D4EEF" w:rsidRDefault="00D3376F" w:rsidP="00D3376F">
      <w:pPr>
        <w:shd w:val="clear" w:color="auto" w:fill="FFFFFF"/>
        <w:spacing w:line="227" w:lineRule="atLeast"/>
        <w:jc w:val="center"/>
        <w:rPr>
          <w:rFonts w:eastAsia="Times New Roman" w:cs="Times New Roman"/>
          <w:strike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u w:val="single"/>
          <w:lang w:eastAsia="pl-PL"/>
        </w:rPr>
        <w:t>Uwaga:</w:t>
      </w: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 Dane przedstawione w Tabeli nr 3 SOPZ zostały przygotowane w oparciu o sprawozdania przekazane przez przedsiębiorców odbierających odpady komunalne z nieruchomości zamieszkałych i niezamieszkałych w Gminie Dobre Miasto oraz Zakład Unieszkodliwiania Odpadów Komunalnych w Olsztynie w 2017 r.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 xml:space="preserve">           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 xml:space="preserve">                                              §2 </w:t>
      </w:r>
      <w:r w:rsidRPr="000D4EEF">
        <w:rPr>
          <w:rFonts w:eastAsia="Times New Roman" w:cs="Times New Roman"/>
          <w:b/>
          <w:bCs/>
          <w:szCs w:val="24"/>
          <w:lang w:eastAsia="pl-PL"/>
        </w:rPr>
        <w:br/>
        <w:t xml:space="preserve">                                      Obowiązki i zobowiązania Wykonawcy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ind w:right="3056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1. Odbiór odpadów komunalnych.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1"/>
          <w:numId w:val="8"/>
        </w:numPr>
        <w:shd w:val="clear" w:color="auto" w:fill="FFFFFF"/>
        <w:spacing w:line="240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jest zobowiązany do odbierania odpadów komunalnych:</w:t>
      </w:r>
    </w:p>
    <w:p w:rsidR="00D3376F" w:rsidRPr="000D4EEF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0D4EEF">
        <w:t>w sposób ciągły, nie zakłócający spoczynku nocnego (w godzinach od 6.00 do 22.00),</w:t>
      </w:r>
    </w:p>
    <w:p w:rsidR="00D3376F" w:rsidRPr="000D4EEF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0D4EEF">
        <w:t>w terminach wynikających z przyjętego harmonogramu odbioru, niezależnie od</w:t>
      </w:r>
      <w:r w:rsidRPr="000D4EEF">
        <w:br/>
        <w:t xml:space="preserve">     warunków atmosferycznych,</w:t>
      </w:r>
    </w:p>
    <w:p w:rsidR="00D3376F" w:rsidRPr="000D4EEF" w:rsidRDefault="00D3376F" w:rsidP="00D3376F">
      <w:pPr>
        <w:pStyle w:val="Akapitzlist"/>
        <w:numPr>
          <w:ilvl w:val="2"/>
          <w:numId w:val="7"/>
        </w:numPr>
        <w:shd w:val="clear" w:color="auto" w:fill="FFFFFF"/>
        <w:ind w:firstLine="66"/>
        <w:jc w:val="both"/>
      </w:pPr>
      <w:r w:rsidRPr="000D4EEF">
        <w:t>pojazdami przystosowanymi do odbierania poszczególnych frakcji odpadów</w:t>
      </w:r>
      <w:r w:rsidRPr="000D4EEF">
        <w:br/>
        <w:t xml:space="preserve">      komunalnych, w sposób wykluczający mieszanie odpadów.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2)   Miejsce świadczenia usługi:</w:t>
      </w:r>
    </w:p>
    <w:p w:rsidR="00D3376F" w:rsidRPr="000D4EEF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obszar Gminy Dobre Miasto:</w:t>
      </w:r>
    </w:p>
    <w:p w:rsidR="00D3376F" w:rsidRPr="000D4EEF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nieruchomości zamieszkałe i niezamieszkałe, na których powstają odpady komunalne,</w:t>
      </w:r>
    </w:p>
    <w:p w:rsidR="00F848B5" w:rsidRPr="000D4EEF" w:rsidRDefault="00D3376F" w:rsidP="005B3E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gniazda edukacyjne selektywnej zbiór</w:t>
      </w:r>
      <w:r w:rsidR="00170EBB" w:rsidRPr="000D4EEF">
        <w:rPr>
          <w:rFonts w:eastAsia="Times New Roman" w:cs="Times New Roman"/>
          <w:szCs w:val="24"/>
          <w:lang w:eastAsia="pl-PL"/>
        </w:rPr>
        <w:t xml:space="preserve">ki odpadów oraz </w:t>
      </w:r>
      <w:r w:rsidR="00170EBB" w:rsidRPr="000D4EEF">
        <w:t>kosze uliczne z terenów użytku publicznego</w:t>
      </w:r>
      <w:r w:rsidR="00F848B5" w:rsidRPr="000D4EEF">
        <w:t>,</w:t>
      </w:r>
      <w:r w:rsidR="005B3E6F" w:rsidRPr="000D4EEF">
        <w:rPr>
          <w:rFonts w:eastAsia="Times New Roman" w:cs="Times New Roman"/>
          <w:szCs w:val="24"/>
          <w:lang w:eastAsia="pl-PL"/>
        </w:rPr>
        <w:t xml:space="preserve"> </w:t>
      </w:r>
      <w:r w:rsidR="00F848B5" w:rsidRPr="000D4EEF">
        <w:t>tj. ulice, place, parki, przystanki autobusowe itp.,</w:t>
      </w:r>
    </w:p>
    <w:p w:rsidR="00D3376F" w:rsidRPr="000D4EEF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punkty zbiórki przeterminowanych leków zlokalizowanych w wyznaczonych przez Zamawiającego miejscach, (w punktach wymienionych w Tabeli nr 2 SOPZ),</w:t>
      </w:r>
    </w:p>
    <w:p w:rsidR="00D3376F" w:rsidRPr="000D4EEF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punkt selektywnej zbiórki odpadów komunalnych (PSZOK), </w:t>
      </w:r>
    </w:p>
    <w:p w:rsidR="00D3376F" w:rsidRPr="000D4EEF" w:rsidRDefault="00D3376F" w:rsidP="00D3376F">
      <w:pPr>
        <w:numPr>
          <w:ilvl w:val="0"/>
          <w:numId w:val="21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obszar gospodarki odpadami: Region Centralny Województwa Warmińsko - Mazurskiego, zgodnie z Wojewódzkim Planem Gospodarki Odpadami.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3)  Wykonawca zobowiązany jest do odbierania „u źródła" każdej ilości odpadów komunalnych określonych w Tabeli nr 1 SOPZ wytworzonych i zebranych na terenie nieruchomości zamieszkałych i niezamieszkałych, zbieranych w pojemnikach, kontenerach, w workach, spełniających wymagania określone w „Regulaminie utrzymania czystości i porządku na terenie Gminy Dobre Miasto" stanowiącym załącznik nr 1 do SOPZ. 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5B3E6F" w:rsidRPr="000D4EEF" w:rsidRDefault="00D3376F" w:rsidP="005B3E6F">
      <w:pPr>
        <w:pStyle w:val="Akapitzlist"/>
        <w:numPr>
          <w:ilvl w:val="0"/>
          <w:numId w:val="36"/>
        </w:numPr>
        <w:shd w:val="clear" w:color="auto" w:fill="FFFFFF"/>
        <w:spacing w:line="249" w:lineRule="atLeast"/>
        <w:ind w:left="426" w:hanging="426"/>
        <w:jc w:val="both"/>
      </w:pPr>
      <w:r w:rsidRPr="000D4EEF">
        <w:t>Wykonawca jest zobowiązany do odbioru odpadów</w:t>
      </w:r>
      <w:r w:rsidR="005B3E6F" w:rsidRPr="000D4EEF">
        <w:t xml:space="preserve"> selektywnie zebranych z gniazd</w:t>
      </w:r>
    </w:p>
    <w:p w:rsidR="00D3376F" w:rsidRPr="000D4EEF" w:rsidRDefault="00D3376F" w:rsidP="005B3E6F">
      <w:pPr>
        <w:shd w:val="clear" w:color="auto" w:fill="FFFFFF"/>
        <w:spacing w:line="249" w:lineRule="atLeast"/>
        <w:jc w:val="both"/>
      </w:pPr>
      <w:r w:rsidRPr="000D4EEF">
        <w:t>edukacyjnych zlokali</w:t>
      </w:r>
      <w:r w:rsidR="00170EBB" w:rsidRPr="000D4EEF">
        <w:t>zowanych na terenie całej gmin</w:t>
      </w:r>
      <w:r w:rsidR="005B3E6F" w:rsidRPr="000D4EEF">
        <w:t>y.</w:t>
      </w:r>
    </w:p>
    <w:p w:rsidR="005B3E6F" w:rsidRPr="000D4EEF" w:rsidRDefault="005B3E6F" w:rsidP="005B3E6F">
      <w:pPr>
        <w:shd w:val="clear" w:color="auto" w:fill="FFFFFF"/>
        <w:spacing w:line="249" w:lineRule="atLeast"/>
        <w:jc w:val="both"/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>5) Zamawiający wymaga również odbioru przez Wykonawcę odpadów komunalnych z     nieruchomości zamieszkałych i niezamieszkałych, zgromadzonych wokół pojemników i kontenerów.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6) Wykonawca jest zobowiązany odebrać wszystkie odpady wielkogabarytowe i problematyczne oraz zużyty sprzęt elektryczny i elektroniczny (sprzęt RTV, AGD, w tym zdekompletowany), które zostaną wystawione przez mieszkańców przed posesję, przy pergolach śmietnikowych i </w:t>
      </w:r>
      <w:r w:rsidRPr="000D4EEF">
        <w:rPr>
          <w:rFonts w:eastAsia="Times New Roman" w:cs="Times New Roman"/>
          <w:szCs w:val="24"/>
          <w:lang w:eastAsia="pl-PL"/>
        </w:rPr>
        <w:br/>
        <w:t>z terenów przyległych do posesji, zgodnie z załączonym do umowy harmonogramem.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7) Wykonawca jest zobowiązany do odbierania wszystkich przeterminowanych leków, zbieranych w punktach zbiórki wskazanych przez Zamawiającego.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8) Wykonawca zobowiązany jest do odbierania odpadów komunalnych w sposób zapewniający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trike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utrzymanie odpowiedniego stanu sanitarnego, w szczególności do:</w:t>
      </w:r>
    </w:p>
    <w:p w:rsidR="00D3376F" w:rsidRPr="000D4EEF" w:rsidRDefault="00D3376F" w:rsidP="00D3376F">
      <w:pPr>
        <w:shd w:val="clear" w:color="auto" w:fill="FFFFFF"/>
        <w:tabs>
          <w:tab w:val="left" w:pos="426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ab/>
        <w:t>a)  odbierania odpadów komunalnych z miejsc ich gromadzenia oraz wokół tych miejsc,</w:t>
      </w:r>
    </w:p>
    <w:p w:rsidR="00D3376F" w:rsidRPr="000D4EEF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</w:t>
      </w:r>
      <w:r w:rsidR="00170EBB" w:rsidRPr="000D4EEF">
        <w:rPr>
          <w:rFonts w:eastAsia="Times New Roman" w:cs="Times New Roman"/>
          <w:szCs w:val="24"/>
          <w:lang w:eastAsia="pl-PL"/>
        </w:rPr>
        <w:t xml:space="preserve"> </w:t>
      </w:r>
      <w:r w:rsidRPr="000D4EEF">
        <w:rPr>
          <w:rFonts w:eastAsia="Times New Roman" w:cs="Times New Roman"/>
          <w:szCs w:val="24"/>
          <w:lang w:eastAsia="pl-PL"/>
        </w:rPr>
        <w:t>b) zapobiegania wysypywaniu się odpadów komunalnych z pojemników, kontenerów,</w:t>
      </w:r>
      <w:r w:rsidRPr="000D4EEF">
        <w:rPr>
          <w:rFonts w:eastAsia="Times New Roman" w:cs="Times New Roman"/>
          <w:szCs w:val="24"/>
          <w:lang w:eastAsia="pl-PL"/>
        </w:rPr>
        <w:br/>
        <w:t xml:space="preserve">           worków podczas dokonywania ich odbioru. W przypadku ich wysypania. Wykonawca</w:t>
      </w:r>
      <w:r w:rsidRPr="000D4EEF">
        <w:rPr>
          <w:rFonts w:eastAsia="Times New Roman" w:cs="Times New Roman"/>
          <w:szCs w:val="24"/>
          <w:lang w:eastAsia="pl-PL"/>
        </w:rPr>
        <w:br/>
        <w:t xml:space="preserve">           obowiązany jest do natychmiastowego uprzątnięcia odpadów komunalnych oraz</w:t>
      </w:r>
    </w:p>
    <w:p w:rsidR="00D3376F" w:rsidRPr="000D4EEF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    skutków ich wysypania (zabrudzeń, plam, itd.).</w:t>
      </w:r>
    </w:p>
    <w:p w:rsidR="00D3376F" w:rsidRPr="000D4EEF" w:rsidRDefault="00D3376F" w:rsidP="00D3376F">
      <w:pPr>
        <w:shd w:val="clear" w:color="auto" w:fill="FFFFFF"/>
        <w:tabs>
          <w:tab w:val="left" w:pos="720"/>
        </w:tabs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9) Wykonawcę obowiązuje:</w:t>
      </w:r>
    </w:p>
    <w:p w:rsidR="00D3376F" w:rsidRPr="000D4EEF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0D4EEF">
        <w:t xml:space="preserve">zakaz mieszania selektywnie zebranych odpadów komunalnych z odpadami komunalnymi    zmieszanymi odbieranymi </w:t>
      </w:r>
      <w:r w:rsidR="00F848B5" w:rsidRPr="000D4EEF">
        <w:t>z</w:t>
      </w:r>
      <w:r w:rsidRPr="000D4EEF">
        <w:t xml:space="preserve"> nieruchomości,</w:t>
      </w:r>
    </w:p>
    <w:p w:rsidR="00D3376F" w:rsidRPr="000D4EEF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0D4EEF">
        <w:t>zakaz mieszania ze sobą poszczególnych frakcji selektywnie zebranych odpadów</w:t>
      </w:r>
      <w:r w:rsidRPr="000D4EEF">
        <w:br/>
        <w:t>komunalnych,</w:t>
      </w:r>
    </w:p>
    <w:p w:rsidR="00D3376F" w:rsidRPr="000D4EEF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0D4EEF">
        <w:t>postępowanie z odebranymi odpadami komunalnymi w sposób zgodny z hierarchią            postępowania z odpadami,</w:t>
      </w:r>
    </w:p>
    <w:p w:rsidR="00D3376F" w:rsidRPr="000D4EEF" w:rsidRDefault="00D3376F" w:rsidP="00D3376F">
      <w:pPr>
        <w:pStyle w:val="Akapitzlist"/>
        <w:numPr>
          <w:ilvl w:val="0"/>
          <w:numId w:val="46"/>
        </w:numPr>
        <w:shd w:val="clear" w:color="auto" w:fill="FFFFFF"/>
        <w:spacing w:line="249" w:lineRule="atLeast"/>
        <w:jc w:val="both"/>
      </w:pPr>
      <w:r w:rsidRPr="000D4EEF">
        <w:t>zakaz oddawania odpadów remontowo-budowlanych jako zmieszane, czyli z podziałem  na gruz ceglany, odpady innych materiałów ceramicznych i elementów wyposażenia, usunięte tynki, tapety, okleiny itp., papa odpadowa.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trike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3. Potencjał techniczny.</w:t>
      </w:r>
      <w:r w:rsidRPr="000D4EEF">
        <w:rPr>
          <w:rFonts w:eastAsia="Times New Roman" w:cs="Times New Roman"/>
          <w:b/>
          <w:bCs/>
          <w:strike/>
          <w:szCs w:val="24"/>
          <w:lang w:eastAsia="pl-PL"/>
        </w:rPr>
        <w:t xml:space="preserve"> </w:t>
      </w:r>
    </w:p>
    <w:p w:rsidR="00D3376F" w:rsidRPr="000D4EEF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trike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1)  Wymagania sprzętowe:</w:t>
      </w:r>
    </w:p>
    <w:p w:rsidR="00BB67A7" w:rsidRPr="000D4EEF" w:rsidRDefault="00D3376F" w:rsidP="00BB67A7">
      <w:pPr>
        <w:numPr>
          <w:ilvl w:val="2"/>
          <w:numId w:val="47"/>
        </w:numPr>
        <w:shd w:val="clear" w:color="auto" w:fill="FFFFFF"/>
        <w:spacing w:line="249" w:lineRule="atLeast"/>
        <w:ind w:firstLine="6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w całym okresie realizacji przedmiotu zamówienia ma obowiązek</w:t>
      </w:r>
    </w:p>
    <w:p w:rsidR="00BB67A7" w:rsidRPr="000D4EEF" w:rsidRDefault="00D3376F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dysponowania pojazdami specjalistycznymi, dla tego typu usług, w ilości niezbędnej do</w:t>
      </w:r>
    </w:p>
    <w:p w:rsidR="00BB67A7" w:rsidRPr="000D4EEF" w:rsidRDefault="00BB67A7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0D4EEF">
        <w:rPr>
          <w:rFonts w:eastAsia="Times New Roman" w:cs="Times New Roman"/>
          <w:szCs w:val="24"/>
          <w:lang w:eastAsia="pl-PL"/>
        </w:rPr>
        <w:t>prawidłowej i terminowej realizacji umowy, przystosowanymi do odbierania</w:t>
      </w:r>
    </w:p>
    <w:p w:rsidR="00D3376F" w:rsidRPr="000D4EEF" w:rsidRDefault="00BB67A7" w:rsidP="00BB67A7">
      <w:pPr>
        <w:shd w:val="clear" w:color="auto" w:fill="FFFFFF"/>
        <w:spacing w:line="249" w:lineRule="atLeast"/>
        <w:ind w:left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0D4EEF">
        <w:rPr>
          <w:rFonts w:eastAsia="Times New Roman" w:cs="Times New Roman"/>
          <w:szCs w:val="24"/>
          <w:lang w:eastAsia="pl-PL"/>
        </w:rPr>
        <w:t>poszczególnych frakcji odpadów, w sposób wykluczający mieszanie się odpadów,</w:t>
      </w:r>
    </w:p>
    <w:p w:rsidR="00D3376F" w:rsidRPr="000D4EEF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Pojazdy powinny być w pełni sprawne, posiadać aktualne badania techniczne, być dopuszczone do ruchu oraz oznakowane widoczną nazwą firmy, danymi adresowymi i jej numerem telefonu,</w:t>
      </w:r>
    </w:p>
    <w:p w:rsidR="00D3376F" w:rsidRPr="000D4EEF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Odbiór i transport odpadów powinien odbywać się pojazdami bezpylnymi kontenerowymi,     zgodnie z przepisami art. 61 ustawy z dnia 20 czerwca 1997 r. </w:t>
      </w:r>
      <w:r w:rsidRPr="000D4EEF">
        <w:rPr>
          <w:rFonts w:eastAsia="Times New Roman" w:cs="Times New Roman"/>
          <w:i/>
          <w:szCs w:val="24"/>
          <w:lang w:eastAsia="pl-PL"/>
        </w:rPr>
        <w:t>Prawo o ruchu drogowym</w:t>
      </w:r>
      <w:r w:rsidRPr="000D4EEF">
        <w:rPr>
          <w:rFonts w:eastAsia="Times New Roman" w:cs="Times New Roman"/>
          <w:szCs w:val="24"/>
          <w:lang w:eastAsia="pl-PL"/>
        </w:rPr>
        <w:t xml:space="preserve"> (t.j. Dz. U. 2012 poz. 1137); transport odpadów wielkogabarytowych, odpadów umieszczonych w szczelnych workach plastikowych, może odbywać się pojazdami ciężarowymi,</w:t>
      </w:r>
    </w:p>
    <w:p w:rsidR="00D3376F" w:rsidRPr="000D4EEF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 przypadku awarii pojazdu odbierającego odpady komunalne, Wykonawca zapewni na czas jego naprawy inny pojazd spełniający wymagania i parametry, co najmniej takie jak pojazdu, który jest zastępowany,</w:t>
      </w:r>
    </w:p>
    <w:p w:rsidR="00D3376F" w:rsidRPr="000D4EEF" w:rsidRDefault="00D3376F" w:rsidP="0065510D">
      <w:pPr>
        <w:numPr>
          <w:ilvl w:val="2"/>
          <w:numId w:val="47"/>
        </w:numPr>
        <w:shd w:val="clear" w:color="auto" w:fill="FFFFFF"/>
        <w:spacing w:line="249" w:lineRule="atLeast"/>
        <w:ind w:left="720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Pojazdy biorące udział w pracach objętych przedmiotem zamówienia muszą być wyposażone na koszt Wykonawcy w system: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>• monitoringu bazującego na systemie pozycjonowania satelitarnego, umożliwiający trwałe zapisywanie, przechowywanie i odczytywanie danych o położeniu i miejscach postojów,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• czujników zapisujących dane o miejscach wyładunku odpadów – umożliwiający weryfikację tych danych;</w:t>
      </w:r>
    </w:p>
    <w:p w:rsidR="00D3376F" w:rsidRPr="000D4EEF" w:rsidRDefault="00D3376F" w:rsidP="00BB67A7">
      <w:pPr>
        <w:shd w:val="clear" w:color="auto" w:fill="FFFFFF"/>
        <w:spacing w:line="249" w:lineRule="atLeast"/>
        <w:ind w:left="426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f) Pojazdy biorące udział w pracach objętych przedmiotem zamówienia muszą być </w:t>
      </w:r>
      <w:r w:rsidR="00BB67A7" w:rsidRPr="000D4EEF">
        <w:rPr>
          <w:rFonts w:eastAsia="Times New Roman" w:cs="Times New Roman"/>
          <w:szCs w:val="24"/>
          <w:lang w:eastAsia="pl-PL"/>
        </w:rPr>
        <w:t xml:space="preserve"> </w:t>
      </w:r>
      <w:r w:rsidRPr="000D4EEF">
        <w:rPr>
          <w:rFonts w:eastAsia="Times New Roman" w:cs="Times New Roman"/>
          <w:szCs w:val="24"/>
          <w:lang w:eastAsia="pl-PL"/>
        </w:rPr>
        <w:t>wyposażone na koszt Wykonawcy w narzędzia lub urządzenia umożliwiające sprzątanie terenu po opróżnieniu pojemników,</w:t>
      </w:r>
    </w:p>
    <w:p w:rsidR="00D3376F" w:rsidRPr="000D4EEF" w:rsidRDefault="00D3376F" w:rsidP="00BB67A7">
      <w:pPr>
        <w:shd w:val="clear" w:color="auto" w:fill="FFFFFF"/>
        <w:spacing w:line="249" w:lineRule="atLeast"/>
        <w:ind w:left="426" w:right="-6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g) Konstrukcja pojazdów winna zabezpieczać przed rozwiewaniem i rozpylaniem przewożonych odpadów oraz minimalizować oddziaływanie czynników atmosferycznych na odpady.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65510D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</w:t>
      </w:r>
      <w:r w:rsidR="00D3376F" w:rsidRPr="000D4EEF">
        <w:rPr>
          <w:rFonts w:eastAsia="Times New Roman" w:cs="Times New Roman"/>
          <w:szCs w:val="24"/>
          <w:lang w:eastAsia="pl-PL"/>
        </w:rPr>
        <w:t>) Wymagania dotyczące bazy magazynowo – transportowej: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68"/>
        <w:jc w:val="both"/>
        <w:rPr>
          <w:rFonts w:eastAsia="Times New Roman" w:cs="Times New Roman"/>
          <w:i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Wykonawca zobowiązany jest posiadać bazę magazynowo - transportową usytuowaną i wyposażoną zgodnie z wymaganiami opisanymi w rozporządzeniu Ministra Środowiska z dnia 11 stycznia 2013 r. (Dz. U. z 2013 r. poz. 122) w sprawie </w:t>
      </w:r>
      <w:r w:rsidRPr="000D4EEF">
        <w:rPr>
          <w:rFonts w:eastAsia="Times New Roman" w:cs="Times New Roman"/>
          <w:i/>
          <w:szCs w:val="24"/>
          <w:lang w:eastAsia="pl-PL"/>
        </w:rPr>
        <w:t>szczegółowych wymagań w zakresie odbierania odpadów komunalnych od właścicieli nieruchomości.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7"/>
        </w:num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Częstotliwość odbierania odpadów. Harmonogram.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Wykonawca zapewnia odbieranie odpadów komunalnych z częstotliwością określoną w   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harmonogramie uwzględniającym zapisy Tabeli nr 5, 6 i 7 oraz zgodnym z „Regulaminem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utrzymania czystości i porządku na terenie Gminy Dobre Miasto”.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bookmarkStart w:id="3" w:name="_Hlk522782089"/>
      <w:r w:rsidRPr="000D4EEF">
        <w:rPr>
          <w:rFonts w:eastAsia="Times New Roman" w:cs="Times New Roman"/>
          <w:i/>
          <w:iCs/>
          <w:sz w:val="22"/>
          <w:lang w:eastAsia="pl-PL"/>
        </w:rPr>
        <w:t>Tabela nr 5 SOPZ:</w:t>
      </w:r>
      <w:bookmarkEnd w:id="3"/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 „Częstotliwość odbierania zmieszanych odpadów komunalnych „u źródła" tj. bezpośrednio od właścicieli nieruchomości z terenu Gminy Dobre Miasto”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2797"/>
        <w:gridCol w:w="3007"/>
      </w:tblGrid>
      <w:tr w:rsidR="000D4EEF" w:rsidRPr="000D4EEF" w:rsidTr="00D3376F">
        <w:trPr>
          <w:trHeight w:val="486"/>
        </w:trPr>
        <w:tc>
          <w:tcPr>
            <w:tcW w:w="3910" w:type="dxa"/>
            <w:vMerge w:val="restart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bookmarkStart w:id="4" w:name="_Hlk514849604"/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Rodzaj zabudowy: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 xml:space="preserve">Częstotliwość </w:t>
            </w:r>
          </w:p>
        </w:tc>
      </w:tr>
      <w:tr w:rsidR="000D4EEF" w:rsidRPr="000D4EEF" w:rsidTr="00D3376F">
        <w:trPr>
          <w:trHeight w:val="277"/>
        </w:trPr>
        <w:tc>
          <w:tcPr>
            <w:tcW w:w="3910" w:type="dxa"/>
            <w:vMerge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79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Teren miasta</w:t>
            </w:r>
          </w:p>
        </w:tc>
        <w:tc>
          <w:tcPr>
            <w:tcW w:w="300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Teren wsi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Jednorodzinna</w:t>
            </w:r>
          </w:p>
        </w:tc>
        <w:tc>
          <w:tcPr>
            <w:tcW w:w="279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Wielorodzinna</w:t>
            </w:r>
          </w:p>
        </w:tc>
        <w:tc>
          <w:tcPr>
            <w:tcW w:w="279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tygodniu**</w:t>
            </w:r>
          </w:p>
        </w:tc>
        <w:tc>
          <w:tcPr>
            <w:tcW w:w="300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Nieruchomości niezamieszkałe</w:t>
            </w:r>
          </w:p>
        </w:tc>
        <w:tc>
          <w:tcPr>
            <w:tcW w:w="279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Nieruchomości wykorzystywane na cele rekreacyjno - wypoczynkowe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od V do IX – minimum 1 raz w tygodniu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Domki letniskowe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od V do IX – minimum 1 raz w tygodniu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Cmentarze</w:t>
            </w:r>
          </w:p>
        </w:tc>
        <w:tc>
          <w:tcPr>
            <w:tcW w:w="279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  <w:tc>
          <w:tcPr>
            <w:tcW w:w="3007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bookmarkStart w:id="5" w:name="_Hlk514846550"/>
            <w:r w:rsidRPr="000D4EEF">
              <w:rPr>
                <w:rFonts w:eastAsia="Times New Roman" w:cs="Times New Roman"/>
                <w:szCs w:val="20"/>
                <w:lang w:eastAsia="zh-CN"/>
              </w:rPr>
              <w:t>Targowisko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</w:t>
            </w:r>
          </w:p>
        </w:tc>
      </w:tr>
      <w:bookmarkEnd w:id="5"/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Tereny użytku publicznego, tj. ulice, place, parki, przystanki autobusowe itp.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pacing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0D4EEF">
              <w:rPr>
                <w:rFonts w:eastAsia="Times New Roman" w:cs="Times New Roman"/>
                <w:szCs w:val="24"/>
                <w:lang w:eastAsia="pl-PL"/>
              </w:rPr>
              <w:t>minimum 1 raz na tydzień; zarządzający nieruchomością ma obowiązek nie dopuścić do przepełnienia koszy ulicznych i wysypywania odpadów na ziemię</w:t>
            </w:r>
          </w:p>
        </w:tc>
      </w:tr>
      <w:tr w:rsidR="000D4EEF" w:rsidRPr="000D4EEF" w:rsidTr="00D3376F">
        <w:tc>
          <w:tcPr>
            <w:tcW w:w="3910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Garaże</w:t>
            </w:r>
          </w:p>
        </w:tc>
        <w:tc>
          <w:tcPr>
            <w:tcW w:w="5804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roku</w:t>
            </w:r>
          </w:p>
        </w:tc>
      </w:tr>
    </w:tbl>
    <w:bookmarkEnd w:id="4"/>
    <w:p w:rsidR="00D3376F" w:rsidRPr="000D4EEF" w:rsidRDefault="00D3376F" w:rsidP="00D3376F">
      <w:pPr>
        <w:shd w:val="clear" w:color="auto" w:fill="FFFFFF"/>
        <w:spacing w:line="240" w:lineRule="auto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>* * lub na telefoniczne zgłoszenie zarządcy nieruchomości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Tabela nr 6 SOPZ: </w:t>
      </w:r>
      <w:r w:rsidRPr="000D4EEF">
        <w:rPr>
          <w:rFonts w:eastAsia="Times New Roman" w:cs="Times New Roman"/>
          <w:i/>
          <w:sz w:val="22"/>
          <w:lang w:eastAsia="pl-PL"/>
        </w:rPr>
        <w:t xml:space="preserve">„Częstotliwość odbioru odpadów komunalnych </w:t>
      </w:r>
      <w:r w:rsidRPr="000D4EEF">
        <w:rPr>
          <w:rFonts w:eastAsia="Times New Roman" w:cs="Times New Roman"/>
          <w:b/>
          <w:i/>
          <w:sz w:val="22"/>
          <w:lang w:eastAsia="pl-PL"/>
        </w:rPr>
        <w:t xml:space="preserve">zbieranych selektywnie </w:t>
      </w:r>
      <w:r w:rsidRPr="000D4EEF">
        <w:rPr>
          <w:rFonts w:eastAsia="Times New Roman" w:cs="Times New Roman"/>
          <w:i/>
          <w:sz w:val="22"/>
          <w:lang w:eastAsia="pl-PL"/>
        </w:rPr>
        <w:t xml:space="preserve">z terenu </w:t>
      </w:r>
      <w:r w:rsidRPr="000D4EEF">
        <w:rPr>
          <w:rFonts w:eastAsia="Times New Roman" w:cs="Times New Roman"/>
          <w:b/>
          <w:i/>
          <w:sz w:val="22"/>
          <w:lang w:eastAsia="pl-PL"/>
        </w:rPr>
        <w:t>nieruchomości zamieszkałych”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1791"/>
        <w:gridCol w:w="1949"/>
        <w:gridCol w:w="1865"/>
        <w:gridCol w:w="1888"/>
      </w:tblGrid>
      <w:tr w:rsidR="000D4EEF" w:rsidRPr="000D4EEF" w:rsidTr="00D3376F">
        <w:tc>
          <w:tcPr>
            <w:tcW w:w="2221" w:type="dxa"/>
            <w:vMerge w:val="restart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Frakcja odpadu:</w:t>
            </w:r>
          </w:p>
        </w:tc>
        <w:tc>
          <w:tcPr>
            <w:tcW w:w="7493" w:type="dxa"/>
            <w:gridSpan w:val="4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Rodzaj zabudowy:</w:t>
            </w:r>
          </w:p>
        </w:tc>
      </w:tr>
      <w:tr w:rsidR="000D4EEF" w:rsidRPr="000D4EEF" w:rsidTr="00D3376F">
        <w:tc>
          <w:tcPr>
            <w:tcW w:w="2221" w:type="dxa"/>
            <w:vMerge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179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Jednorodzinna - miasto</w:t>
            </w:r>
          </w:p>
        </w:tc>
        <w:tc>
          <w:tcPr>
            <w:tcW w:w="1949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Wielorodzinna - miasto</w:t>
            </w:r>
          </w:p>
        </w:tc>
        <w:tc>
          <w:tcPr>
            <w:tcW w:w="1865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 xml:space="preserve">Jednorodzinna – </w:t>
            </w: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wieś</w:t>
            </w:r>
          </w:p>
        </w:tc>
        <w:tc>
          <w:tcPr>
            <w:tcW w:w="1888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Wielorodzinna - wieś</w:t>
            </w:r>
          </w:p>
        </w:tc>
      </w:tr>
      <w:tr w:rsidR="000D4EEF" w:rsidRPr="000D4EEF" w:rsidTr="00D3376F">
        <w:tc>
          <w:tcPr>
            <w:tcW w:w="222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Papier, szkło, metal i tworzywa sztuczne</w:t>
            </w:r>
          </w:p>
        </w:tc>
        <w:tc>
          <w:tcPr>
            <w:tcW w:w="179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  <w:tc>
          <w:tcPr>
            <w:tcW w:w="1949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2 razy w miesiącu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</w:tr>
      <w:tr w:rsidR="000D4EEF" w:rsidRPr="000D4EEF" w:rsidTr="00D3376F">
        <w:tc>
          <w:tcPr>
            <w:tcW w:w="222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lastRenderedPageBreak/>
              <w:t>Wielkogabaryty</w:t>
            </w:r>
            <w:r w:rsidRPr="000D4EEF">
              <w:rPr>
                <w:rFonts w:eastAsia="Times New Roman" w:cs="Times New Roman"/>
                <w:szCs w:val="20"/>
                <w:lang w:eastAsia="zh-CN"/>
              </w:rPr>
              <w:br/>
              <w:t>(w tym ZSEE)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4 razy w ciągu roku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4 razy w ciągu roku</w:t>
            </w:r>
          </w:p>
        </w:tc>
      </w:tr>
      <w:tr w:rsidR="000D4EEF" w:rsidRPr="000D4EEF" w:rsidTr="00D3376F">
        <w:tc>
          <w:tcPr>
            <w:tcW w:w="222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bookmarkStart w:id="6" w:name="_Hlk523914070"/>
            <w:r w:rsidRPr="000D4EEF">
              <w:rPr>
                <w:rFonts w:eastAsia="Times New Roman" w:cs="Times New Roman"/>
                <w:szCs w:val="20"/>
                <w:lang w:eastAsia="zh-CN"/>
              </w:rPr>
              <w:t>Biodegradowalne (odpady zielone)</w:t>
            </w:r>
          </w:p>
        </w:tc>
        <w:tc>
          <w:tcPr>
            <w:tcW w:w="179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 w okresie od kwietnia do października</w:t>
            </w:r>
          </w:p>
        </w:tc>
        <w:tc>
          <w:tcPr>
            <w:tcW w:w="1949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tygodniu w okresie od kwietnia do października**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--------------------------</w:t>
            </w:r>
          </w:p>
        </w:tc>
      </w:tr>
      <w:bookmarkEnd w:id="6"/>
      <w:tr w:rsidR="000D4EEF" w:rsidRPr="000D4EEF" w:rsidTr="00D3376F">
        <w:tc>
          <w:tcPr>
            <w:tcW w:w="2221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Popiół</w:t>
            </w:r>
          </w:p>
        </w:tc>
        <w:tc>
          <w:tcPr>
            <w:tcW w:w="3740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na 2 tygodnie w okresie grzewczym</w:t>
            </w:r>
          </w:p>
        </w:tc>
        <w:tc>
          <w:tcPr>
            <w:tcW w:w="3753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--------------------------</w:t>
            </w:r>
          </w:p>
        </w:tc>
      </w:tr>
    </w:tbl>
    <w:p w:rsidR="00D3376F" w:rsidRPr="000D4EEF" w:rsidRDefault="00D3376F" w:rsidP="00D3376F">
      <w:pPr>
        <w:shd w:val="clear" w:color="auto" w:fill="FFFFFF"/>
        <w:spacing w:line="240" w:lineRule="auto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>* * lub na telefoniczne zgłoszenie zarządcy nieruchomości</w:t>
      </w:r>
    </w:p>
    <w:p w:rsidR="00D3376F" w:rsidRPr="000D4EEF" w:rsidRDefault="00D3376F" w:rsidP="00D3376F">
      <w:pPr>
        <w:suppressAutoHyphens/>
        <w:spacing w:line="240" w:lineRule="auto"/>
        <w:jc w:val="both"/>
        <w:rPr>
          <w:rFonts w:eastAsia="Times New Roman" w:cs="Times New Roman"/>
          <w:b/>
          <w:i/>
          <w:sz w:val="22"/>
          <w:lang w:eastAsia="zh-CN"/>
        </w:rPr>
      </w:pP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i/>
          <w:iCs/>
          <w:sz w:val="22"/>
          <w:lang w:eastAsia="pl-PL"/>
        </w:rPr>
      </w:pPr>
      <w:r w:rsidRPr="000D4EEF">
        <w:rPr>
          <w:rFonts w:eastAsia="Times New Roman" w:cs="Times New Roman"/>
          <w:i/>
          <w:iCs/>
          <w:sz w:val="22"/>
          <w:lang w:eastAsia="pl-PL"/>
        </w:rPr>
        <w:t xml:space="preserve">Tabela nr 7 SOPZ: </w:t>
      </w:r>
      <w:r w:rsidRPr="000D4EEF">
        <w:rPr>
          <w:rFonts w:eastAsia="Times New Roman" w:cs="Times New Roman"/>
          <w:i/>
          <w:sz w:val="22"/>
          <w:lang w:eastAsia="pl-PL"/>
        </w:rPr>
        <w:t xml:space="preserve">„Częstotliwość odbioru odpadów komunalnych </w:t>
      </w:r>
      <w:r w:rsidRPr="000D4EEF">
        <w:rPr>
          <w:rFonts w:eastAsia="Times New Roman" w:cs="Times New Roman"/>
          <w:b/>
          <w:i/>
          <w:sz w:val="22"/>
          <w:lang w:eastAsia="pl-PL"/>
        </w:rPr>
        <w:t xml:space="preserve">zbieranych selektywnie </w:t>
      </w:r>
      <w:r w:rsidRPr="000D4EEF">
        <w:rPr>
          <w:rFonts w:eastAsia="Times New Roman" w:cs="Times New Roman"/>
          <w:i/>
          <w:sz w:val="22"/>
          <w:lang w:eastAsia="pl-PL"/>
        </w:rPr>
        <w:t xml:space="preserve">z terenu </w:t>
      </w:r>
      <w:r w:rsidRPr="000D4EEF">
        <w:rPr>
          <w:rFonts w:eastAsia="Times New Roman" w:cs="Times New Roman"/>
          <w:b/>
          <w:i/>
          <w:sz w:val="22"/>
          <w:lang w:eastAsia="pl-PL"/>
        </w:rPr>
        <w:t>nieruchomości niezamieszkałych”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2235"/>
        <w:gridCol w:w="2234"/>
        <w:gridCol w:w="2172"/>
      </w:tblGrid>
      <w:tr w:rsidR="000D4EEF" w:rsidRPr="000D4EEF" w:rsidTr="00D3376F">
        <w:trPr>
          <w:trHeight w:val="486"/>
        </w:trPr>
        <w:tc>
          <w:tcPr>
            <w:tcW w:w="3114" w:type="dxa"/>
            <w:vMerge w:val="restart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Rodzaj nieruchomości</w:t>
            </w:r>
          </w:p>
        </w:tc>
        <w:tc>
          <w:tcPr>
            <w:tcW w:w="2268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Częstotliwość</w:t>
            </w:r>
          </w:p>
        </w:tc>
      </w:tr>
      <w:tr w:rsidR="000D4EEF" w:rsidRPr="000D4EEF" w:rsidTr="00D3376F">
        <w:trPr>
          <w:trHeight w:val="277"/>
        </w:trPr>
        <w:tc>
          <w:tcPr>
            <w:tcW w:w="3114" w:type="dxa"/>
            <w:vMerge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Frakcja odpadów</w:t>
            </w:r>
          </w:p>
        </w:tc>
        <w:tc>
          <w:tcPr>
            <w:tcW w:w="2268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Teren miasta</w:t>
            </w:r>
          </w:p>
        </w:tc>
        <w:tc>
          <w:tcPr>
            <w:tcW w:w="2204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Teren wsi</w:t>
            </w:r>
          </w:p>
        </w:tc>
      </w:tr>
      <w:tr w:rsidR="000D4EEF" w:rsidRPr="000D4EEF" w:rsidTr="00D3376F">
        <w:tc>
          <w:tcPr>
            <w:tcW w:w="3114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Niezamieszkałe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Papier, szkło, metale i tworzywa sztuczne</w:t>
            </w: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  <w:tc>
          <w:tcPr>
            <w:tcW w:w="2204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</w:tc>
      </w:tr>
      <w:tr w:rsidR="000D4EEF" w:rsidRPr="000D4EEF" w:rsidTr="00D3376F">
        <w:trPr>
          <w:trHeight w:val="355"/>
        </w:trPr>
        <w:tc>
          <w:tcPr>
            <w:tcW w:w="3114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Nieruchomości rekreacyjno - wypoczynkowe</w:t>
            </w:r>
          </w:p>
        </w:tc>
        <w:tc>
          <w:tcPr>
            <w:tcW w:w="2268" w:type="dxa"/>
            <w:vMerge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 xml:space="preserve">minimum 1 raz w miesiącu </w:t>
            </w:r>
            <w:r w:rsidRPr="000D4EEF">
              <w:rPr>
                <w:rFonts w:eastAsia="Times New Roman" w:cs="Times New Roman"/>
                <w:szCs w:val="20"/>
                <w:lang w:eastAsia="zh-CN"/>
              </w:rPr>
              <w:br/>
              <w:t>(od V do IX)</w:t>
            </w:r>
          </w:p>
        </w:tc>
      </w:tr>
      <w:tr w:rsidR="00D3376F" w:rsidRPr="000D4EEF" w:rsidTr="00D3376F">
        <w:tc>
          <w:tcPr>
            <w:tcW w:w="3114" w:type="dxa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Domki letniskowe</w:t>
            </w:r>
          </w:p>
        </w:tc>
        <w:tc>
          <w:tcPr>
            <w:tcW w:w="2268" w:type="dxa"/>
            <w:vMerge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both"/>
              <w:rPr>
                <w:rFonts w:eastAsia="Times New Roman" w:cs="Times New Roman"/>
                <w:szCs w:val="20"/>
                <w:lang w:eastAsia="zh-CN"/>
              </w:rPr>
            </w:pPr>
          </w:p>
        </w:tc>
        <w:tc>
          <w:tcPr>
            <w:tcW w:w="4472" w:type="dxa"/>
            <w:gridSpan w:val="2"/>
            <w:shd w:val="clear" w:color="auto" w:fill="auto"/>
          </w:tcPr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minimum 1 raz w miesiącu</w:t>
            </w:r>
          </w:p>
          <w:p w:rsidR="00D3376F" w:rsidRPr="000D4EEF" w:rsidRDefault="00D3376F" w:rsidP="00D3376F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Cs w:val="20"/>
                <w:lang w:eastAsia="zh-CN"/>
              </w:rPr>
            </w:pPr>
            <w:r w:rsidRPr="000D4EEF">
              <w:rPr>
                <w:rFonts w:eastAsia="Times New Roman" w:cs="Times New Roman"/>
                <w:szCs w:val="20"/>
                <w:lang w:eastAsia="zh-CN"/>
              </w:rPr>
              <w:t>(od V do IX)</w:t>
            </w:r>
          </w:p>
        </w:tc>
      </w:tr>
    </w:tbl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 w:val="22"/>
          <w:lang w:eastAsia="pl-PL"/>
        </w:rPr>
      </w:pPr>
    </w:p>
    <w:p w:rsidR="00D3376F" w:rsidRPr="000D4EEF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zobowiązany jest na wniosek właściciela nieruchomości i za zgodą Zamawiającego</w:t>
      </w:r>
    </w:p>
    <w:p w:rsidR="009F7198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do odbioru odpadów komunalnych zmieszanych w zabudowie wielorodzinnej z częstotliwością</w:t>
      </w:r>
    </w:p>
    <w:p w:rsidR="00D3376F" w:rsidRPr="000D4EEF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</w:t>
      </w:r>
      <w:r w:rsidR="00D3376F" w:rsidRPr="000D4EEF">
        <w:rPr>
          <w:rFonts w:eastAsia="Times New Roman" w:cs="Times New Roman"/>
          <w:szCs w:val="24"/>
          <w:lang w:eastAsia="pl-PL"/>
        </w:rPr>
        <w:t>większą niż wskazuje powyższa tabela, bez ponoszenia dodatkowej opłaty prze</w:t>
      </w:r>
      <w:r w:rsidRPr="000D4EEF">
        <w:rPr>
          <w:rFonts w:eastAsia="Times New Roman" w:cs="Times New Roman"/>
          <w:szCs w:val="24"/>
          <w:lang w:eastAsia="pl-PL"/>
        </w:rPr>
        <w:t xml:space="preserve">z </w:t>
      </w:r>
      <w:r w:rsidR="00D3376F" w:rsidRPr="000D4EEF">
        <w:rPr>
          <w:rFonts w:eastAsia="Times New Roman" w:cs="Times New Roman"/>
          <w:szCs w:val="24"/>
          <w:lang w:eastAsia="pl-PL"/>
        </w:rPr>
        <w:t xml:space="preserve"> </w:t>
      </w:r>
      <w:r w:rsidRPr="000D4EEF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0D4EEF">
        <w:rPr>
          <w:rFonts w:eastAsia="Times New Roman" w:cs="Times New Roman"/>
          <w:szCs w:val="24"/>
          <w:lang w:eastAsia="pl-PL"/>
        </w:rPr>
        <w:t>Zamawiającego.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zobowiązany jest do odbioru odpadów komunalnych zgodnie z harmonogramem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stanowiącym załącznik do umowy.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0D4EEF">
        <w:t>Wykonawca jest zobowiązany do odbioru odpadów selektywnie zebranych z gniazd edukacyjnych co najmniej raz w miesiącu.</w:t>
      </w:r>
    </w:p>
    <w:p w:rsidR="009F7198" w:rsidRPr="000D4EEF" w:rsidRDefault="009F7198" w:rsidP="009F7198">
      <w:pPr>
        <w:pStyle w:val="Akapitzlist"/>
        <w:shd w:val="clear" w:color="auto" w:fill="FFFFFF"/>
        <w:spacing w:line="232" w:lineRule="atLeast"/>
        <w:ind w:left="502" w:right="-74"/>
        <w:jc w:val="both"/>
      </w:pPr>
    </w:p>
    <w:p w:rsidR="009F7198" w:rsidRPr="000D4EEF" w:rsidRDefault="009F7198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0D4EEF">
        <w:t>Wykonawca jest zobowiązany do opróżniania koszy ulicznych usytuowanych na terenach użytku publicznego (tj. ulice, place, parki, przystanki autobusowe i inne) minimum raz na tydzień.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9F7198" w:rsidRPr="000D4EEF" w:rsidRDefault="00D3376F" w:rsidP="009F7198">
      <w:pPr>
        <w:pStyle w:val="Akapitzlist"/>
        <w:numPr>
          <w:ilvl w:val="0"/>
          <w:numId w:val="39"/>
        </w:numPr>
        <w:shd w:val="clear" w:color="auto" w:fill="FFFFFF"/>
        <w:spacing w:line="232" w:lineRule="atLeast"/>
        <w:ind w:left="284" w:right="-74" w:hanging="284"/>
        <w:jc w:val="both"/>
      </w:pPr>
      <w:r w:rsidRPr="000D4EEF">
        <w:t>Wykonawca dokona odbioru przeterminowanych leków, zebranych w punktach zbiórki</w:t>
      </w:r>
    </w:p>
    <w:p w:rsidR="00D3376F" w:rsidRPr="000D4EEF" w:rsidRDefault="009F7198" w:rsidP="009F7198">
      <w:pPr>
        <w:shd w:val="clear" w:color="auto" w:fill="FFFFFF"/>
        <w:spacing w:line="232" w:lineRule="atLeast"/>
        <w:ind w:right="-74"/>
        <w:jc w:val="both"/>
      </w:pPr>
      <w:r w:rsidRPr="000D4EEF">
        <w:rPr>
          <w:rFonts w:eastAsia="Times New Roman" w:cs="Times New Roman"/>
          <w:szCs w:val="24"/>
          <w:lang w:eastAsia="pl-PL"/>
        </w:rPr>
        <w:t xml:space="preserve">   </w:t>
      </w:r>
      <w:r w:rsidR="00D3376F" w:rsidRPr="000D4EEF">
        <w:t xml:space="preserve"> </w:t>
      </w:r>
      <w:r w:rsidRPr="000D4EEF">
        <w:t xml:space="preserve"> </w:t>
      </w:r>
      <w:r w:rsidR="00D3376F" w:rsidRPr="000D4EEF">
        <w:t>przeterminowanych leków, w terminach zapobiegających przepełnianiu się pojemników.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7</w:t>
      </w:r>
      <w:r w:rsidR="00D3376F" w:rsidRPr="000D4EEF">
        <w:rPr>
          <w:rFonts w:eastAsia="Times New Roman" w:cs="Times New Roman"/>
          <w:szCs w:val="24"/>
          <w:lang w:eastAsia="pl-PL"/>
        </w:rPr>
        <w:t xml:space="preserve">)  Wykonawca jest zobowiązany do przekazania harmonogramów właścicielom nieruchomości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w formie papierowej w terminie siedmiu dni od podpisania umowy.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8</w:t>
      </w:r>
      <w:r w:rsidR="00D3376F" w:rsidRPr="000D4EEF">
        <w:rPr>
          <w:rFonts w:eastAsia="Times New Roman" w:cs="Times New Roman"/>
          <w:szCs w:val="24"/>
          <w:lang w:eastAsia="pl-PL"/>
        </w:rPr>
        <w:t>)  W przypadku nowo zgłoszonej nieruchomości (nieruchomość, która do tej pory nie była objęta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systemem odbierania odpadów komunalnych), Wykonawca:</w:t>
      </w:r>
    </w:p>
    <w:p w:rsidR="00D3376F" w:rsidRPr="000D4EEF" w:rsidRDefault="00D3376F" w:rsidP="00D3376F">
      <w:pPr>
        <w:numPr>
          <w:ilvl w:val="0"/>
          <w:numId w:val="13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dostarczy właścicielowi nieruchomości harmonogram odbierania odpadów komunalnych </w:t>
      </w:r>
      <w:r w:rsidRPr="000D4EEF">
        <w:rPr>
          <w:rFonts w:eastAsia="Times New Roman" w:cs="Times New Roman"/>
          <w:szCs w:val="24"/>
          <w:lang w:eastAsia="pl-PL"/>
        </w:rPr>
        <w:br/>
        <w:t>w ciągu siedmiu dni od dnia, w którym Zamawiający udzielił informacji o tej nieruchomości,</w:t>
      </w:r>
    </w:p>
    <w:p w:rsidR="00D3376F" w:rsidRPr="000D4EEF" w:rsidRDefault="00D3376F" w:rsidP="00D3376F">
      <w:pPr>
        <w:numPr>
          <w:ilvl w:val="0"/>
          <w:numId w:val="13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będzie odbierał odpady z tej nieruchomości zgodnie z harmonogramem począwszy od pierwszego najbliższego terminu po dokonanym zgłoszeniu.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9</w:t>
      </w:r>
      <w:r w:rsidR="00D3376F" w:rsidRPr="000D4EEF">
        <w:rPr>
          <w:rFonts w:eastAsia="Times New Roman" w:cs="Times New Roman"/>
          <w:szCs w:val="24"/>
          <w:lang w:eastAsia="pl-PL"/>
        </w:rPr>
        <w:t>)  Harmonogram przygotowany przez Zamawiającego obowiązuje przez okres trwania umowy.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9F7198" w:rsidRPr="000D4EEF" w:rsidRDefault="009F7198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7"/>
        </w:num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Do obowiązków Wykonawcy należy: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482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zobowiązany będzie do dystrybucji wśród właścicieli nieruchomości dokumentów związanych z systemem gospodarki odp</w:t>
      </w:r>
      <w:r w:rsidR="009F7198" w:rsidRPr="000D4EEF">
        <w:rPr>
          <w:rFonts w:eastAsia="Times New Roman" w:cs="Times New Roman"/>
          <w:szCs w:val="24"/>
          <w:lang w:eastAsia="pl-PL"/>
        </w:rPr>
        <w:t xml:space="preserve">adami komunalnymi, o ile nie </w:t>
      </w:r>
      <w:r w:rsidRPr="000D4EEF">
        <w:rPr>
          <w:rFonts w:eastAsia="Times New Roman" w:cs="Times New Roman"/>
          <w:szCs w:val="24"/>
          <w:lang w:eastAsia="pl-PL"/>
        </w:rPr>
        <w:t>będą one wymagały potwierdzenia odbioru (np. ulotki informacyjne dotyczące systemu gospodarowania odpadami).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Wykonawca jest zobowiązany do przeprowadzania miesięcznych wyrywkowych kontroli poprawności segregacji odpadów komunalnych na wszystkich nieruchomościach na terenie Gminy Dobre Miasto. W przypadku stwierdzenia nieprawidłowości, Wykonawca zobowiązany będzie pozostawić na pojemniku/kontenerze naklejkę, informującą właściciela nieruchomości o prawidłowej lub nieprawidłowej segregacji odpadów. Naklejka koloru żółtego, będzie oznaczała, że w pojemniku/kontenerze na odpady zmieszane, znajdują się surowce, które podlegają selektywnej zbiórce. Pojemnik/kontener z żółtą naklejką Wykonawca jest zobowiązany pozostawić do ponownego przesegregowania przez właściciela nieruchomości. </w:t>
      </w:r>
      <w:r w:rsidRPr="000D4EEF">
        <w:rPr>
          <w:rFonts w:eastAsia="Times New Roman" w:cs="Times New Roman"/>
          <w:szCs w:val="24"/>
          <w:lang w:eastAsia="pl-PL"/>
        </w:rPr>
        <w:br/>
        <w:t>W przypadku stwierdzenia podczas kontroli poprawności segregacji, Wykonawca zobowiązany jest do przyklejenia na pojemnik zielonej naklejki, świadczącej o przeprowadzonej kontroli.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jest zobowiązany do przekazywania Zamawiającemu pisemnych informacji</w:t>
      </w:r>
    </w:p>
    <w:p w:rsidR="00D3376F" w:rsidRPr="000D4EEF" w:rsidRDefault="009F7198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</w:t>
      </w:r>
      <w:r w:rsidR="00D3376F" w:rsidRPr="000D4EEF">
        <w:rPr>
          <w:rFonts w:eastAsia="Times New Roman" w:cs="Times New Roman"/>
          <w:szCs w:val="24"/>
          <w:lang w:eastAsia="pl-PL"/>
        </w:rPr>
        <w:t xml:space="preserve">dotyczących adresów nieruchomości, na których jest prowadzona niewłaściwa segregacja </w:t>
      </w:r>
      <w:r w:rsidRPr="000D4EEF">
        <w:rPr>
          <w:rFonts w:eastAsia="Times New Roman" w:cs="Times New Roman"/>
          <w:szCs w:val="24"/>
          <w:lang w:eastAsia="pl-PL"/>
        </w:rPr>
        <w:t xml:space="preserve">    </w:t>
      </w:r>
      <w:r w:rsidR="00D3376F" w:rsidRPr="000D4EEF">
        <w:rPr>
          <w:rFonts w:eastAsia="Times New Roman" w:cs="Times New Roman"/>
          <w:szCs w:val="24"/>
          <w:lang w:eastAsia="pl-PL"/>
        </w:rPr>
        <w:t>odpadów, pojemniki i worki do selektywnej zbiórki odpadów są wystawiane nieterminowo, bądź inne stwierdzone przez Wykonawcę nieprawidłowości, związane z niewłaściwą zbiórką odpadów komunalnych. Wykonawca będzie dostarczał powyższe informacje, o których mowa powyżej, w ciągu 7 dni od dnia stwierdzenia nieprawidłowości wraz z dokumentacją fotograficzną, potwierdzającą zaistniałe zdarzenia.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</w:t>
      </w: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Wykonawca ma obowiązek zebrania wszystkich odpadów zalegających przy pojemnikach.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 przypadku powtarzającego się faktu przepełnienia pojemników, Wykonawca ma obowiązek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poinformowania o tym zdarzeniu Zamawiającego, który zweryfikuje poprawność przypisanych pojemników dla danej nieruchomości.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Zapewnienie Zamawiającemu, w całym okresie realizacji zamówienia, uzgodnionego z nim systemu monitorowania pracy sprzętu obejmującego:</w:t>
      </w:r>
    </w:p>
    <w:p w:rsidR="00D3376F" w:rsidRPr="000D4EEF" w:rsidRDefault="00D3376F" w:rsidP="0065510D">
      <w:pPr>
        <w:numPr>
          <w:ilvl w:val="2"/>
          <w:numId w:val="14"/>
        </w:numPr>
        <w:shd w:val="clear" w:color="auto" w:fill="FFFFFF"/>
        <w:spacing w:line="232" w:lineRule="atLeast"/>
        <w:ind w:right="-74" w:firstLine="6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bieżące śledzenie pozycji pojazdów w oparciu o wykorzystanie systemu GPS,</w:t>
      </w:r>
    </w:p>
    <w:p w:rsidR="00D3376F" w:rsidRPr="000D4EEF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pamięć danych powinna być przechowywana i odczytywalna minimum przez okres 60 dni, przy czym odczytanie danych nie może powodować kasowania zawartości pamięci urządzenia monitorującego,</w:t>
      </w:r>
    </w:p>
    <w:p w:rsidR="00D3376F" w:rsidRPr="000D4EEF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odwzorowanie aktualnej pozycji i przebytej trasy pojazdu na cyfrowej mapie Gminy Dobre Miasto,</w:t>
      </w:r>
    </w:p>
    <w:p w:rsidR="00D3376F" w:rsidRPr="000D4EEF" w:rsidRDefault="00D3376F" w:rsidP="00D3376F">
      <w:pPr>
        <w:numPr>
          <w:ilvl w:val="2"/>
          <w:numId w:val="14"/>
        </w:numPr>
        <w:shd w:val="clear" w:color="auto" w:fill="FFFFFF"/>
        <w:spacing w:line="232" w:lineRule="atLeast"/>
        <w:ind w:left="720"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odtwarzanie i analizę "historii" pracy sprzętu z okresu realizacji umowy oraz</w:t>
      </w:r>
      <w:r w:rsidRPr="000D4EEF">
        <w:rPr>
          <w:rFonts w:eastAsia="Times New Roman" w:cs="Times New Roman"/>
          <w:szCs w:val="24"/>
          <w:lang w:eastAsia="pl-PL"/>
        </w:rPr>
        <w:br/>
        <w:t>prowadzenie jej rozliczenia na podstawie danych odczytanych z urządzeń monitorujących pracę sprzętu.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Wyposażenie Zamawiającego na czas trwania umowy w oprogramowanie zainstalowane, na co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najmniej 1 stanowisku komputerowym będącym własnością Zamawiającego umożliwiający: bieżącą kontrolę pracy sprzętu wykorzystywanego przez Wykonawcę do wykonywania usług związanych z odbieraniem i zagospodarowaniem odpadów komunalnych.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left="426" w:right="-74" w:hanging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 xml:space="preserve">Przeszkolenie osób wybranych przez Zamawiającego w ilości wskazanej przez      Zamawiającego, jednak nie większej niż 3 osoby, w zakresie obsługi oprogramowania, </w:t>
      </w:r>
      <w:r w:rsidRPr="000D4EEF">
        <w:rPr>
          <w:rFonts w:eastAsia="Times New Roman" w:cs="Times New Roman"/>
          <w:szCs w:val="24"/>
          <w:lang w:eastAsia="pl-PL"/>
        </w:rPr>
        <w:br/>
        <w:t>o którym mowa w punkcie 6.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Zapewnienie dla właściwej realizacji przedmiotu umowy, przez cały czas trwania umowy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dostatecznej ilości środków technicznych, gwarantujących terminowe i jakościowe wykonanie zakresu rzeczowego usługi, jak również odpowiedniego personelu.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Dokonywanie odbioru i transportu odpadów, również w przypadkach, kiedy dojazd do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nieruchomości będzie utrudniony z powodu złego stanu technicznego dróg, ich nieprzejezdności oraz prowadzonych remontów itp. W takich przypadkach Wykonawcy nie przysługują roszcz</w:t>
      </w:r>
      <w:r w:rsidR="009F7198" w:rsidRPr="000D4EEF">
        <w:rPr>
          <w:rFonts w:eastAsia="Times New Roman" w:cs="Times New Roman"/>
          <w:szCs w:val="24"/>
          <w:lang w:eastAsia="pl-PL"/>
        </w:rPr>
        <w:t xml:space="preserve">enia z tytułu wzrostu kosztów </w:t>
      </w:r>
      <w:r w:rsidRPr="000D4EEF">
        <w:rPr>
          <w:rFonts w:eastAsia="Times New Roman" w:cs="Times New Roman"/>
          <w:szCs w:val="24"/>
          <w:lang w:eastAsia="pl-PL"/>
        </w:rPr>
        <w:t>realizacji przedmiotu umowy.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Okazanie na żądanie Zamawiającego wszelkich dokumentów potwierdzających wykonywanie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przedmiotu umowy zgodnie z określonymi przez Zamawiającego wymaganiami i przepisami  prawa.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Ponoszenie odpowiedzialności wobec Zamawiającego i osób trzecich za szkody na mieniu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i zdrowiu, powstałe podczas i w związku z realizacją przedmiotu umowy w zakresie  określonym w Kodeksie Cywilnym i innych ustawach.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Wyposażenie nieruchomości zamieszkałych w urządzenia (tj. pojemniki, kontenery, worki) do 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zbiórki odpadów komunalnych. Przekazanie właścicielom nieruchomości zamieszkałych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pojemników/kontenerów powinno być poprzedzone pisemnym dokumentem potwierdzającym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przekazanie ww. urządzeń.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4"/>
        </w:num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Utrzymywanie urządzeń do zbiórki odpadów komunalnych w odpowiednim stanie sanitarnym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(tj. mycie i dezynfekcja), porządkowym i technicznym.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16)  Wyposażenie bazy magazynowo-transportowej i PSZOK w wagę towarową do ważenia ilości   zebranych i przyjętych odpadów z nieruchomości położonych na terenie Gminy Dobre Miasto.</w:t>
      </w:r>
    </w:p>
    <w:p w:rsidR="00D3376F" w:rsidRPr="000D4EEF" w:rsidRDefault="00D3376F" w:rsidP="00D3376F">
      <w:pPr>
        <w:shd w:val="clear" w:color="auto" w:fill="FFFFFF"/>
        <w:spacing w:line="232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7"/>
        </w:num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Organizacja, utrzymanie i prowadzenie Punktu Selektywnej Zbiórki Odpadów Komunalnych (PSZOK).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Do obowiązków Wykonawcy w zakresie organizacji, utrzymania i prowadzenia PSZOK dla właścicieli nieruchomości, należy:</w:t>
      </w:r>
    </w:p>
    <w:p w:rsidR="00D3376F" w:rsidRPr="000D4EEF" w:rsidRDefault="00D3376F" w:rsidP="00D3376F">
      <w:pPr>
        <w:shd w:val="clear" w:color="auto" w:fill="FFFFFF"/>
        <w:spacing w:line="255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zobowiązany jest do przyjmowania nieodpłatnie w PSZOK od właścicieli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nieruchomości odpadów komunalnych wymienionych w §1 pkt 3 SOPZ i  postępowanie w sposób zgodny z hierarchią postępowania z odpadami.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right="-7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Posiadanie prawa do dysponowania nieruchomością na terenie, której zlokalizowany jest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PSZOK, w granicach administracyjnych Dobrego Miasta.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Utworzony PSZOK ma spełnić wymagania wynikające z obowiązujących przepisów prawa. 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1"/>
          <w:numId w:val="12"/>
        </w:numPr>
        <w:shd w:val="clear" w:color="auto" w:fill="FFFFFF"/>
        <w:spacing w:line="249" w:lineRule="atLeast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Zapewnienie lokalizacji PSZOK, która umożliwia dojazd właścicielom nieruchomości, </w:t>
      </w:r>
      <w:r w:rsidRPr="000D4EEF">
        <w:rPr>
          <w:rFonts w:eastAsia="Times New Roman" w:cs="Times New Roman"/>
          <w:szCs w:val="24"/>
          <w:lang w:eastAsia="pl-PL"/>
        </w:rPr>
        <w:br/>
        <w:t>z  możliwością zaparkowania samochodu na terenie PSZOK.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5) Zapewnienie lokalizacji PSZOK na terenie utwardzonym, ogrodzonym, oświetlonym oraz 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 xml:space="preserve">    dozorowanym, o powierzchni minimalnej 800 m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2</w:t>
      </w:r>
      <w:r w:rsidRPr="000D4EEF">
        <w:rPr>
          <w:rFonts w:eastAsia="Times New Roman" w:cs="Times New Roman"/>
          <w:szCs w:val="24"/>
          <w:lang w:eastAsia="pl-PL"/>
        </w:rPr>
        <w:t>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6) Wyposażenie terenu, na którym zlokalizowany jest PSZOK, w urządzenia lub systemy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zapewniające zagospodarowanie wód opadowych i ścieków przemysłowych, pochodzących z   terenu ww. punktu, zgodnie z wymaganiami określonymi przepisami m.in. ustawy z dnia 18 lipca 2001 r. - </w:t>
      </w:r>
      <w:r w:rsidRPr="000D4EEF">
        <w:rPr>
          <w:rFonts w:eastAsia="Times New Roman" w:cs="Times New Roman"/>
          <w:i/>
          <w:szCs w:val="24"/>
          <w:lang w:eastAsia="pl-PL"/>
        </w:rPr>
        <w:t>Prawo wodne</w:t>
      </w:r>
      <w:r w:rsidRPr="000D4EEF">
        <w:rPr>
          <w:rFonts w:eastAsia="Times New Roman" w:cs="Times New Roman"/>
          <w:szCs w:val="24"/>
          <w:lang w:eastAsia="pl-PL"/>
        </w:rPr>
        <w:t xml:space="preserve"> (t.j. Dz. U. z 2017 r. poz. 1566).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7) Zapewnienie na terenie PSZOK pomieszczenia socjalnego dla pracowników, odpowiadającego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liczbie zatrudnionych osób.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8) Wyposażenia PSZOK: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 tablicę informacyjną oraz regulamin uzgodniony z Zamawiającym,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 odpowiednie i w niezbędnej ilości kontenery, pojemniki, regały metalowe bądź boksy do oddzielnego zbierania wymienionych w §1 ust. 3 pkt 4 SOPZ wyselekcjonowanych frakcji odpadów, adekwatne do ilości i rodzajów przyjmowanych odpadów w sposób zgodny z wymogami obowiązującego w tym zakresie prawa oraz odpowiednie zabezpieczenie miejsca składowania poszczególnych frakcji odpadów w celu zapobiegnięcia ich zmieszania bądź zanieczyszczenia terenu,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 wagę towarową z ważnym świadectwem zgodności Głównego Urzędu Miar,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całodobowy monitoring,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zapewnienie następującego czasu działania punktu: pn, wt, cz, pt – 7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0D4EEF">
        <w:rPr>
          <w:rFonts w:eastAsia="Times New Roman" w:cs="Times New Roman"/>
          <w:szCs w:val="24"/>
          <w:lang w:eastAsia="pl-PL"/>
        </w:rPr>
        <w:t xml:space="preserve"> – 14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0D4EEF">
        <w:rPr>
          <w:rFonts w:eastAsia="Times New Roman" w:cs="Times New Roman"/>
          <w:szCs w:val="24"/>
          <w:lang w:eastAsia="pl-PL"/>
        </w:rPr>
        <w:t>; śr – 7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30</w:t>
      </w:r>
      <w:r w:rsidRPr="000D4EEF">
        <w:rPr>
          <w:rFonts w:eastAsia="Times New Roman" w:cs="Times New Roman"/>
          <w:szCs w:val="24"/>
          <w:lang w:eastAsia="pl-PL"/>
        </w:rPr>
        <w:t xml:space="preserve"> – 17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0D4EEF">
        <w:rPr>
          <w:rFonts w:eastAsia="Times New Roman" w:cs="Times New Roman"/>
          <w:szCs w:val="24"/>
          <w:lang w:eastAsia="pl-PL"/>
        </w:rPr>
        <w:t>; so – 10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 xml:space="preserve">00 </w:t>
      </w:r>
      <w:r w:rsidRPr="000D4EEF">
        <w:rPr>
          <w:rFonts w:eastAsia="Times New Roman" w:cs="Times New Roman"/>
          <w:szCs w:val="24"/>
          <w:lang w:eastAsia="pl-PL"/>
        </w:rPr>
        <w:t>- 14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0D4EEF">
        <w:rPr>
          <w:rFonts w:eastAsia="Times New Roman" w:cs="Times New Roman"/>
          <w:szCs w:val="24"/>
          <w:lang w:eastAsia="pl-PL"/>
        </w:rPr>
        <w:t>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PSZOK powinien funkcjonować przez cały okres obowiązywania umowy,</w:t>
      </w:r>
    </w:p>
    <w:p w:rsidR="00D3376F" w:rsidRPr="000D4EEF" w:rsidRDefault="00D3376F" w:rsidP="00D3376F">
      <w:pPr>
        <w:numPr>
          <w:ilvl w:val="0"/>
          <w:numId w:val="17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zmiana dni i godzin pracy PSZOK musi być zaakceptowana przez Zamawiającego;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9) Prowadzenie na bieżąco elektronicznej ewidencji odpadów (rodzaj i ilość przekazywanych odpadów oraz adres nieruchomości, z której odpady pochodzą), dostarczonych przez właścicieli nieruchomości z Gminy Dobre Miasto oraz udostępnianie Zamawiającemu wglądu do prowadzonej ewidencji.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</w:t>
      </w:r>
      <w:r w:rsidR="0065510D" w:rsidRPr="000D4EEF">
        <w:rPr>
          <w:rFonts w:eastAsia="Times New Roman" w:cs="Times New Roman"/>
          <w:szCs w:val="24"/>
          <w:lang w:eastAsia="pl-PL"/>
        </w:rPr>
        <w:t>0</w:t>
      </w:r>
      <w:r w:rsidRPr="000D4EEF">
        <w:rPr>
          <w:rFonts w:eastAsia="Times New Roman" w:cs="Times New Roman"/>
          <w:szCs w:val="24"/>
          <w:lang w:eastAsia="pl-PL"/>
        </w:rPr>
        <w:t xml:space="preserve">) Wykonawca dokonując odbioru odpadów ma obowiązek sprawdzić czy odpady są oddawane </w:t>
      </w:r>
    </w:p>
    <w:p w:rsidR="00D3376F" w:rsidRPr="000D4EEF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przez właściciela nieruchomości z terenu Gminy Dobre Miasto (na podstawie okazania  dowodu uiszczenia opłaty za gospodarowanie odpadami komunalnymi lub innego dokumentu potwierdzającego, że jest mieszkańcem Gminy Dobre Miasto). W przypadku, gdy Wykonawca stwierdzi, że odpady przywiezione do PSZOK są oddawane przez właściciela nieruchomości położonej poza Gminą Dobre Miasto, jest zobowiązany do nie przyjęcia odpadów do PSZOK.</w:t>
      </w:r>
    </w:p>
    <w:p w:rsidR="00D3376F" w:rsidRPr="000D4EEF" w:rsidRDefault="00D3376F" w:rsidP="00D3376F">
      <w:pPr>
        <w:shd w:val="clear" w:color="auto" w:fill="FFFFFF"/>
        <w:spacing w:line="240" w:lineRule="auto"/>
        <w:ind w:right="28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</w:t>
      </w:r>
      <w:r w:rsidR="0065510D" w:rsidRPr="000D4EEF">
        <w:rPr>
          <w:rFonts w:eastAsia="Times New Roman" w:cs="Times New Roman"/>
          <w:szCs w:val="24"/>
          <w:lang w:eastAsia="pl-PL"/>
        </w:rPr>
        <w:t>1</w:t>
      </w:r>
      <w:r w:rsidRPr="000D4EEF">
        <w:rPr>
          <w:rFonts w:eastAsia="Times New Roman" w:cs="Times New Roman"/>
          <w:szCs w:val="24"/>
          <w:lang w:eastAsia="pl-PL"/>
        </w:rPr>
        <w:t>) Na żądanie właściciela nieruchomości oddającego odpady w PSZOK, Wykonawca ma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obowiązek wydać potwierdzenie przyjęcia odpadów do PSZOK. Wykonawca na terenie PSZOK zapewnia utrzymanie czystości i porządku, a zebrane odpady na bieżąco winien przekazywać do dalszego zagospodarowania.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7"/>
        </w:num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Punkty zbiórki przeterminowanych leków.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18"/>
        </w:numPr>
        <w:shd w:val="clear" w:color="auto" w:fill="FFFFFF"/>
        <w:spacing w:line="249" w:lineRule="atLeast"/>
        <w:ind w:left="426" w:right="28" w:hanging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Odbieranie przeterminowanych leków zbieranych przez mieszkańców w punktach zbiórki</w:t>
      </w:r>
      <w:r w:rsidR="0065510D" w:rsidRPr="000D4EEF">
        <w:rPr>
          <w:rFonts w:eastAsia="Times New Roman" w:cs="Times New Roman"/>
          <w:szCs w:val="24"/>
          <w:lang w:eastAsia="pl-PL"/>
        </w:rPr>
        <w:t xml:space="preserve"> </w:t>
      </w:r>
      <w:r w:rsidRPr="000D4EEF">
        <w:rPr>
          <w:rFonts w:eastAsia="Times New Roman" w:cs="Times New Roman"/>
          <w:szCs w:val="24"/>
          <w:lang w:eastAsia="pl-PL"/>
        </w:rPr>
        <w:t xml:space="preserve">       przeterminowanych leków zlokalizowanych w miejscach wskazanych przez Zamawiającego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28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  (Tabela nr 2 SOPZ). </w:t>
      </w:r>
    </w:p>
    <w:p w:rsidR="00D3376F" w:rsidRPr="000D4EEF" w:rsidRDefault="00D3376F" w:rsidP="00D3376F">
      <w:pPr>
        <w:numPr>
          <w:ilvl w:val="0"/>
          <w:numId w:val="18"/>
        </w:numPr>
        <w:shd w:val="clear" w:color="auto" w:fill="FFFFFF"/>
        <w:spacing w:line="249" w:lineRule="atLeast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Wyposażenie punktów zbiórki przeterminowanych leków w specjalnie oznakowane       pojemniki przeznaczone do zbierania przeterminowanych leków o pojemności ok. 50 litrów.</w:t>
      </w:r>
    </w:p>
    <w:p w:rsidR="00D3376F" w:rsidRPr="000D4EEF" w:rsidRDefault="0065510D" w:rsidP="0065510D">
      <w:pPr>
        <w:numPr>
          <w:ilvl w:val="0"/>
          <w:numId w:val="18"/>
        </w:numPr>
        <w:shd w:val="clear" w:color="auto" w:fill="FFFFFF"/>
        <w:spacing w:line="249" w:lineRule="atLeast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Zago</w:t>
      </w:r>
      <w:r w:rsidR="00D3376F" w:rsidRPr="000D4EEF">
        <w:rPr>
          <w:rFonts w:eastAsia="Times New Roman" w:cs="Times New Roman"/>
          <w:szCs w:val="24"/>
          <w:lang w:eastAsia="pl-PL"/>
        </w:rPr>
        <w:t>spodarowanie przeterminowanych leków, zgodnie z obowiązującymi przepisami.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numPr>
          <w:ilvl w:val="0"/>
          <w:numId w:val="37"/>
        </w:num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lastRenderedPageBreak/>
        <w:t>Akcja „Wystawka". Odbiór odpadów wielkogabarytowych i problematycznych, zużytego sprzętu elektrycznego i elektronicznego.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Wykonawca zobowiązany będzie do prowadzenia na terenie Gminy Dobre Miasto akcji „wystawka” tj. zbiórki odpadów wielkogabarytowych i problematycznych oraz zużytego sprzętu elektrycznego i elektronicznego, wystawionych przez mieszkańców przed posesję, przy pergolach śmietnikowych i z terenów przyległych do posesji i postępować w sposób zgodny z hierarchią postępowania z odpadami. Akcje takie będą organizowane </w:t>
      </w:r>
      <w:r w:rsidR="00170EBB" w:rsidRPr="000D4EEF">
        <w:rPr>
          <w:rFonts w:eastAsia="Times New Roman" w:cs="Times New Roman"/>
          <w:szCs w:val="24"/>
          <w:lang w:eastAsia="pl-PL"/>
        </w:rPr>
        <w:t xml:space="preserve">co najmniej </w:t>
      </w:r>
      <w:r w:rsidRPr="000D4EEF">
        <w:rPr>
          <w:rFonts w:eastAsia="Times New Roman" w:cs="Times New Roman"/>
          <w:szCs w:val="24"/>
          <w:lang w:eastAsia="pl-PL"/>
        </w:rPr>
        <w:t>czterokrotnie w ciągu roku kalendarzowego, w miesiącach: marzec, czerwiec, wrzesień i grudzień.</w:t>
      </w:r>
    </w:p>
    <w:p w:rsidR="00D3376F" w:rsidRPr="000D4EEF" w:rsidRDefault="00D3376F" w:rsidP="00D3376F">
      <w:pPr>
        <w:shd w:val="clear" w:color="auto" w:fill="FFFFFF"/>
        <w:spacing w:line="249" w:lineRule="atLeast"/>
        <w:ind w:right="-74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Wykonawca przeznaczy do obsługi akcji niezbędną ilość pojazdów i osób. Akcje prowadzone będą pomiędzy godziną 7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>00</w:t>
      </w:r>
      <w:r w:rsidRPr="000D4EEF">
        <w:rPr>
          <w:rFonts w:eastAsia="Times New Roman" w:cs="Times New Roman"/>
          <w:szCs w:val="24"/>
          <w:lang w:eastAsia="pl-PL"/>
        </w:rPr>
        <w:t xml:space="preserve"> a 20</w:t>
      </w:r>
      <w:r w:rsidRPr="000D4EEF">
        <w:rPr>
          <w:rFonts w:eastAsia="Times New Roman" w:cs="Times New Roman"/>
          <w:szCs w:val="24"/>
          <w:vertAlign w:val="superscript"/>
          <w:lang w:eastAsia="pl-PL"/>
        </w:rPr>
        <w:t xml:space="preserve">00 </w:t>
      </w:r>
      <w:r w:rsidRPr="000D4EEF">
        <w:rPr>
          <w:rFonts w:eastAsia="Times New Roman" w:cs="Times New Roman"/>
          <w:szCs w:val="24"/>
          <w:lang w:eastAsia="pl-PL"/>
        </w:rPr>
        <w:t>w dni robocze i soboty.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ind w:left="1440" w:hanging="1440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9. Miesięczne raporty.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1)  Wykonawca jest zobowiązany do sporządzania i przedkładania miesięcznego raportu wraz z 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fakturą, w terminie 3 dni od zakończenia mie</w:t>
      </w:r>
      <w:r w:rsidR="00F77545" w:rsidRPr="000D4EEF">
        <w:rPr>
          <w:rFonts w:eastAsia="Times New Roman" w:cs="Times New Roman"/>
          <w:szCs w:val="24"/>
          <w:lang w:eastAsia="pl-PL"/>
        </w:rPr>
        <w:t>siąca, którego dotyczy. Powyższy</w:t>
      </w:r>
      <w:r w:rsidRPr="000D4EEF">
        <w:rPr>
          <w:rFonts w:eastAsia="Times New Roman" w:cs="Times New Roman"/>
          <w:szCs w:val="24"/>
          <w:lang w:eastAsia="pl-PL"/>
        </w:rPr>
        <w:t xml:space="preserve"> </w:t>
      </w:r>
      <w:r w:rsidR="00F77545" w:rsidRPr="000D4EEF">
        <w:rPr>
          <w:rFonts w:eastAsia="Times New Roman" w:cs="Times New Roman"/>
          <w:szCs w:val="24"/>
          <w:lang w:eastAsia="pl-PL"/>
        </w:rPr>
        <w:t>raport</w:t>
      </w:r>
    </w:p>
    <w:p w:rsidR="00D3376F" w:rsidRPr="000D4EEF" w:rsidRDefault="00F77545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powinien</w:t>
      </w:r>
      <w:r w:rsidR="00D3376F" w:rsidRPr="000D4EEF">
        <w:rPr>
          <w:rFonts w:eastAsia="Times New Roman" w:cs="Times New Roman"/>
          <w:szCs w:val="24"/>
          <w:lang w:eastAsia="pl-PL"/>
        </w:rPr>
        <w:t xml:space="preserve"> zawierać informacje o:</w:t>
      </w:r>
    </w:p>
    <w:p w:rsidR="00D3376F" w:rsidRPr="000D4EEF" w:rsidRDefault="00D3376F" w:rsidP="00D3376F">
      <w:pPr>
        <w:numPr>
          <w:ilvl w:val="2"/>
          <w:numId w:val="14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ilości dostarczonych odpadów do PSZOK przez właścicieli nieruchomości położonych na terenie Gminy Dobre Miasto;</w:t>
      </w:r>
    </w:p>
    <w:p w:rsidR="00D3376F" w:rsidRPr="000D4EEF" w:rsidRDefault="00D3376F" w:rsidP="00D3376F">
      <w:pPr>
        <w:numPr>
          <w:ilvl w:val="2"/>
          <w:numId w:val="14"/>
        </w:num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ilości odebranych odpadów komunalnych zmieszanych i selektywnych z nieruchomości położonych na terenie Gminy Dobre Miasto.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2) Raport miesięczny jest podstawą do opłacenia faktury za wykonaną usługę w danym miesiącu.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3) Na żądanie Zamawiającego, w celu potwierdzenia prawidłowo prowadzonej gospodarki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odpadami komunalnymi, Wykonawca przedstawi niezwłocznie poświadczone kopie kart </w:t>
      </w:r>
    </w:p>
    <w:p w:rsidR="00D3376F" w:rsidRPr="000D4EEF" w:rsidRDefault="00D3376F" w:rsidP="00D3376F">
      <w:pPr>
        <w:shd w:val="clear" w:color="auto" w:fill="FFFFFF"/>
        <w:spacing w:line="249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ewidencji odpadów i dowody dostarczania odpadów do RIPOK, tj. karty przekazania odpadów.</w:t>
      </w: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10. Sprawozdawczość.</w:t>
      </w:r>
      <w:r w:rsidRPr="000D4EEF">
        <w:rPr>
          <w:rFonts w:eastAsia="Times New Roman" w:cs="Times New Roman"/>
          <w:b/>
          <w:bCs/>
          <w:szCs w:val="24"/>
          <w:lang w:eastAsia="pl-PL"/>
        </w:rPr>
        <w:br/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1) Wykonawca przekazuje półroczne sprawozdania w zakresie objętym przedmiotem zamówienia,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spełniające wymogi Rozporządzenia Ministra Środowiska z dnia 17 czerwca 2016 r. w sprawie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 wzorów sprawozdań o odebranych odpadach komunalnych, odebranych nieczystościach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ciekłych oraz realizacji zadań z zakresu gospodarowania odpadami komunalnymi (Dz. U. z</w:t>
      </w:r>
    </w:p>
    <w:p w:rsidR="00D3376F" w:rsidRPr="000D4EEF" w:rsidRDefault="00F77545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    2016 poz. 934).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2)  Sprawozdania przekazuje się drogą papierową i elektroniczną.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3) Termin przekazania sprawozdań półrocznych Zamawiającemu – do końca miesiąca następującego po upływie półrocza, którego dotyczy.</w:t>
      </w: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11. Reklamacje.</w:t>
      </w:r>
    </w:p>
    <w:p w:rsidR="00D3376F" w:rsidRPr="000D4EEF" w:rsidRDefault="00D3376F" w:rsidP="00D3376F">
      <w:pPr>
        <w:shd w:val="clear" w:color="auto" w:fill="FFFFFF"/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1) Reklamacje od właścicieli nieruchomości kierowane do Zamawiającego będą przekazywane do Wykonawcy drogą pisemną, e-mailową lub telefoniczną. Wykonawca ustosunkuje do niej w ciągu 24 godzin od otrzymania zgłoszenia.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2) W przypadku zgłoszenia reklamacji przez właściciela nieruchomości bezpośrednio do Wykonawcy, potraktuje  on tę reklamację tak, jakby została zgłoszona przez Zamawiającego. Wykonawca poinformuje Zamawiającego o każdej zgłoszonej do niego reklamacji.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lastRenderedPageBreak/>
        <w:t>3) Reklamacje nie budzące wątpliwości (np. brak odbioru odpadów zgodnie z harmonogramem)   zostaną przez Wykonawcę natychmiast uwzględnione, poprzez wykonanie usługi, bez wezwania Zamawiającego.</w:t>
      </w: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>4) Reklamacje budzące wątpliwości (np. brak odbioru odpadów zgodnie z harmonogramem) zostaną udokumentowane poprzez przedłożenie Zamawiającemu potwierdzenia z systemu GPS, że usługa została faktycznie wykonana na danej nieruchomości, zgodnie z harmonogramem.</w:t>
      </w:r>
    </w:p>
    <w:p w:rsidR="00D3376F" w:rsidRPr="000D4EEF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b/>
          <w:bCs/>
          <w:szCs w:val="24"/>
          <w:lang w:eastAsia="pl-PL"/>
        </w:rPr>
      </w:pPr>
    </w:p>
    <w:p w:rsidR="00D3376F" w:rsidRPr="000D4EEF" w:rsidRDefault="00D3376F" w:rsidP="00D3376F">
      <w:pPr>
        <w:shd w:val="clear" w:color="auto" w:fill="FFFFFF"/>
        <w:spacing w:line="255" w:lineRule="atLeast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b/>
          <w:bCs/>
          <w:szCs w:val="24"/>
          <w:lang w:eastAsia="pl-PL"/>
        </w:rPr>
        <w:t>12. Informacje dodatkowe.</w:t>
      </w:r>
      <w:r w:rsidRPr="000D4EEF">
        <w:rPr>
          <w:rFonts w:eastAsia="Times New Roman" w:cs="Times New Roman"/>
          <w:b/>
          <w:bCs/>
          <w:szCs w:val="24"/>
          <w:lang w:eastAsia="pl-PL"/>
        </w:rPr>
        <w:br/>
      </w:r>
    </w:p>
    <w:p w:rsidR="00D3376F" w:rsidRPr="000D4EEF" w:rsidRDefault="00D3376F" w:rsidP="00D3376F">
      <w:pPr>
        <w:shd w:val="clear" w:color="auto" w:fill="FFFFFF"/>
        <w:spacing w:line="255" w:lineRule="atLeast"/>
        <w:jc w:val="both"/>
        <w:rPr>
          <w:rFonts w:eastAsia="Times New Roman" w:cs="Times New Roman"/>
          <w:szCs w:val="24"/>
          <w:lang w:eastAsia="pl-PL"/>
        </w:rPr>
      </w:pPr>
      <w:r w:rsidRPr="000D4EEF">
        <w:rPr>
          <w:rFonts w:eastAsia="Times New Roman" w:cs="Times New Roman"/>
          <w:szCs w:val="24"/>
          <w:lang w:eastAsia="pl-PL"/>
        </w:rPr>
        <w:t xml:space="preserve">Na Wykonawcy zamówienia ciążą obowiązki wynikające wprost z przepisów ustawy z dnia 13 września 1996 r. </w:t>
      </w:r>
      <w:r w:rsidRPr="000D4EEF">
        <w:rPr>
          <w:rFonts w:eastAsia="Times New Roman" w:cs="Times New Roman"/>
          <w:i/>
          <w:szCs w:val="24"/>
          <w:lang w:eastAsia="pl-PL"/>
        </w:rPr>
        <w:t>o utrzymaniu czystości i porządku w gminach</w:t>
      </w:r>
      <w:r w:rsidRPr="000D4EEF">
        <w:rPr>
          <w:rFonts w:eastAsia="Times New Roman" w:cs="Times New Roman"/>
          <w:szCs w:val="24"/>
          <w:lang w:eastAsia="pl-PL"/>
        </w:rPr>
        <w:t>, w szczególności Wykonawca zobowiązany jest do spełnienia wymagań określonych w art. 9d ustawy.</w:t>
      </w:r>
    </w:p>
    <w:p w:rsidR="00D3376F" w:rsidRPr="000D4EEF" w:rsidRDefault="00D3376F" w:rsidP="00D3376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bookmarkEnd w:id="0"/>
    <w:p w:rsidR="00D3376F" w:rsidRPr="000D4EEF" w:rsidRDefault="00D3376F" w:rsidP="00D3376F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sectPr w:rsidR="00D3376F" w:rsidRPr="000D4EEF" w:rsidSect="00D3376F">
      <w:footerReference w:type="even" r:id="rId8"/>
      <w:footerReference w:type="default" r:id="rId9"/>
      <w:pgSz w:w="11906" w:h="16838"/>
      <w:pgMar w:top="1079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03" w:rsidRDefault="00E06803">
      <w:pPr>
        <w:spacing w:line="240" w:lineRule="auto"/>
      </w:pPr>
      <w:r>
        <w:separator/>
      </w:r>
    </w:p>
  </w:endnote>
  <w:endnote w:type="continuationSeparator" w:id="0">
    <w:p w:rsidR="00E06803" w:rsidRDefault="00E06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8" w:rsidRDefault="009F7198" w:rsidP="00D337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7198" w:rsidRDefault="009F7198" w:rsidP="00D3376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198" w:rsidRDefault="009F7198" w:rsidP="00D337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4E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7198" w:rsidRDefault="009F7198" w:rsidP="00D337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03" w:rsidRDefault="00E06803">
      <w:pPr>
        <w:spacing w:line="240" w:lineRule="auto"/>
      </w:pPr>
      <w:r>
        <w:separator/>
      </w:r>
    </w:p>
  </w:footnote>
  <w:footnote w:type="continuationSeparator" w:id="0">
    <w:p w:rsidR="00E06803" w:rsidRDefault="00E06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A1"/>
    <w:multiLevelType w:val="hybridMultilevel"/>
    <w:tmpl w:val="C95092D2"/>
    <w:lvl w:ilvl="0" w:tplc="0AA6005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F03"/>
    <w:multiLevelType w:val="multilevel"/>
    <w:tmpl w:val="1414C4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229E6"/>
    <w:multiLevelType w:val="hybridMultilevel"/>
    <w:tmpl w:val="BFDCE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3DA5"/>
    <w:multiLevelType w:val="hybridMultilevel"/>
    <w:tmpl w:val="29005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8696E"/>
    <w:multiLevelType w:val="multilevel"/>
    <w:tmpl w:val="E5884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906B6"/>
    <w:multiLevelType w:val="multilevel"/>
    <w:tmpl w:val="7F5C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47365"/>
    <w:multiLevelType w:val="multilevel"/>
    <w:tmpl w:val="F8DE267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5214E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353AC"/>
    <w:multiLevelType w:val="multilevel"/>
    <w:tmpl w:val="91C6F5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D4E0A"/>
    <w:multiLevelType w:val="multilevel"/>
    <w:tmpl w:val="149C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62AAE"/>
    <w:multiLevelType w:val="hybridMultilevel"/>
    <w:tmpl w:val="1AC45566"/>
    <w:lvl w:ilvl="0" w:tplc="F996A0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C912BA"/>
    <w:multiLevelType w:val="hybridMultilevel"/>
    <w:tmpl w:val="4170DB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B7A1E53"/>
    <w:multiLevelType w:val="hybridMultilevel"/>
    <w:tmpl w:val="9868644A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A1615"/>
    <w:multiLevelType w:val="multilevel"/>
    <w:tmpl w:val="2D68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13469"/>
    <w:multiLevelType w:val="hybridMultilevel"/>
    <w:tmpl w:val="1FB8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A1691"/>
    <w:multiLevelType w:val="hybridMultilevel"/>
    <w:tmpl w:val="C074A5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CE6D4D"/>
    <w:multiLevelType w:val="multilevel"/>
    <w:tmpl w:val="F4BA4C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11FF"/>
    <w:multiLevelType w:val="multilevel"/>
    <w:tmpl w:val="AFDE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F71AA"/>
    <w:multiLevelType w:val="hybridMultilevel"/>
    <w:tmpl w:val="8F869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71C57"/>
    <w:multiLevelType w:val="multilevel"/>
    <w:tmpl w:val="2E1E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615D2"/>
    <w:multiLevelType w:val="multilevel"/>
    <w:tmpl w:val="DDFEE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8648B"/>
    <w:multiLevelType w:val="hybridMultilevel"/>
    <w:tmpl w:val="29C24804"/>
    <w:lvl w:ilvl="0" w:tplc="38CA0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F036CC98">
      <w:start w:val="1"/>
      <w:numFmt w:val="lowerLetter"/>
      <w:lvlText w:val="%2)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F7F6ED4"/>
    <w:multiLevelType w:val="hybridMultilevel"/>
    <w:tmpl w:val="B760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044C9"/>
    <w:multiLevelType w:val="hybridMultilevel"/>
    <w:tmpl w:val="B6B02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F17BF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51770"/>
    <w:multiLevelType w:val="multilevel"/>
    <w:tmpl w:val="6F243A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F03D53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802EB"/>
    <w:multiLevelType w:val="hybridMultilevel"/>
    <w:tmpl w:val="B79C51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CB8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F4E73"/>
    <w:multiLevelType w:val="multilevel"/>
    <w:tmpl w:val="4A389C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221FB"/>
    <w:multiLevelType w:val="hybridMultilevel"/>
    <w:tmpl w:val="E6BC63FE"/>
    <w:lvl w:ilvl="0" w:tplc="5F18764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C71953"/>
    <w:multiLevelType w:val="hybridMultilevel"/>
    <w:tmpl w:val="6212E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666E"/>
    <w:multiLevelType w:val="hybridMultilevel"/>
    <w:tmpl w:val="9E8CEEB6"/>
    <w:lvl w:ilvl="0" w:tplc="9BF6A2A8">
      <w:start w:val="1"/>
      <w:numFmt w:val="decimal"/>
      <w:lvlText w:val="%1)"/>
      <w:lvlJc w:val="left"/>
      <w:pPr>
        <w:ind w:left="810" w:hanging="45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B6873"/>
    <w:multiLevelType w:val="multilevel"/>
    <w:tmpl w:val="D8107A0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D2367"/>
    <w:multiLevelType w:val="hybridMultilevel"/>
    <w:tmpl w:val="6C020AEA"/>
    <w:lvl w:ilvl="0" w:tplc="C5F832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F4CE6"/>
    <w:multiLevelType w:val="multilevel"/>
    <w:tmpl w:val="2F9E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105A2C"/>
    <w:multiLevelType w:val="hybridMultilevel"/>
    <w:tmpl w:val="2EFE3C98"/>
    <w:lvl w:ilvl="0" w:tplc="9BB875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D6C07A9"/>
    <w:multiLevelType w:val="multilevel"/>
    <w:tmpl w:val="7422CA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B78C4"/>
    <w:multiLevelType w:val="multilevel"/>
    <w:tmpl w:val="FDB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2D1A50"/>
    <w:multiLevelType w:val="hybridMultilevel"/>
    <w:tmpl w:val="7F4E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175F8"/>
    <w:multiLevelType w:val="multilevel"/>
    <w:tmpl w:val="9376B76A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0">
    <w:nsid w:val="71C568E8"/>
    <w:multiLevelType w:val="hybridMultilevel"/>
    <w:tmpl w:val="05029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0567C"/>
    <w:multiLevelType w:val="multilevel"/>
    <w:tmpl w:val="41B8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7F3F37"/>
    <w:multiLevelType w:val="hybridMultilevel"/>
    <w:tmpl w:val="40D4972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9F7467"/>
    <w:multiLevelType w:val="hybridMultilevel"/>
    <w:tmpl w:val="6A6AC3BC"/>
    <w:lvl w:ilvl="0" w:tplc="6D420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2335"/>
    <w:multiLevelType w:val="hybridMultilevel"/>
    <w:tmpl w:val="E81647AE"/>
    <w:lvl w:ilvl="0" w:tplc="367C8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055AF"/>
    <w:multiLevelType w:val="hybridMultilevel"/>
    <w:tmpl w:val="9F169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255FB"/>
    <w:multiLevelType w:val="multilevel"/>
    <w:tmpl w:val="F91A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3"/>
  </w:num>
  <w:num w:numId="3">
    <w:abstractNumId w:val="19"/>
  </w:num>
  <w:num w:numId="4">
    <w:abstractNumId w:val="34"/>
  </w:num>
  <w:num w:numId="5">
    <w:abstractNumId w:val="37"/>
  </w:num>
  <w:num w:numId="6">
    <w:abstractNumId w:val="9"/>
  </w:num>
  <w:num w:numId="7">
    <w:abstractNumId w:val="26"/>
  </w:num>
  <w:num w:numId="8">
    <w:abstractNumId w:val="17"/>
  </w:num>
  <w:num w:numId="9">
    <w:abstractNumId w:val="28"/>
  </w:num>
  <w:num w:numId="10">
    <w:abstractNumId w:val="20"/>
  </w:num>
  <w:num w:numId="11">
    <w:abstractNumId w:val="5"/>
  </w:num>
  <w:num w:numId="12">
    <w:abstractNumId w:val="36"/>
  </w:num>
  <w:num w:numId="13">
    <w:abstractNumId w:val="4"/>
  </w:num>
  <w:num w:numId="14">
    <w:abstractNumId w:val="8"/>
  </w:num>
  <w:num w:numId="15">
    <w:abstractNumId w:val="6"/>
  </w:num>
  <w:num w:numId="16">
    <w:abstractNumId w:val="16"/>
  </w:num>
  <w:num w:numId="17">
    <w:abstractNumId w:val="25"/>
  </w:num>
  <w:num w:numId="18">
    <w:abstractNumId w:val="1"/>
  </w:num>
  <w:num w:numId="19">
    <w:abstractNumId w:val="39"/>
  </w:num>
  <w:num w:numId="20">
    <w:abstractNumId w:val="32"/>
  </w:num>
  <w:num w:numId="21">
    <w:abstractNumId w:val="27"/>
  </w:num>
  <w:num w:numId="22">
    <w:abstractNumId w:val="42"/>
  </w:num>
  <w:num w:numId="23">
    <w:abstractNumId w:val="29"/>
  </w:num>
  <w:num w:numId="24">
    <w:abstractNumId w:val="10"/>
  </w:num>
  <w:num w:numId="25">
    <w:abstractNumId w:val="18"/>
  </w:num>
  <w:num w:numId="26">
    <w:abstractNumId w:val="45"/>
  </w:num>
  <w:num w:numId="27">
    <w:abstractNumId w:val="22"/>
  </w:num>
  <w:num w:numId="28">
    <w:abstractNumId w:val="43"/>
  </w:num>
  <w:num w:numId="29">
    <w:abstractNumId w:val="31"/>
  </w:num>
  <w:num w:numId="30">
    <w:abstractNumId w:val="33"/>
  </w:num>
  <w:num w:numId="31">
    <w:abstractNumId w:val="44"/>
  </w:num>
  <w:num w:numId="32">
    <w:abstractNumId w:val="14"/>
  </w:num>
  <w:num w:numId="33">
    <w:abstractNumId w:val="23"/>
  </w:num>
  <w:num w:numId="34">
    <w:abstractNumId w:val="30"/>
  </w:num>
  <w:num w:numId="35">
    <w:abstractNumId w:val="38"/>
  </w:num>
  <w:num w:numId="36">
    <w:abstractNumId w:val="3"/>
  </w:num>
  <w:num w:numId="37">
    <w:abstractNumId w:val="0"/>
  </w:num>
  <w:num w:numId="38">
    <w:abstractNumId w:val="2"/>
  </w:num>
  <w:num w:numId="39">
    <w:abstractNumId w:val="35"/>
  </w:num>
  <w:num w:numId="40">
    <w:abstractNumId w:val="12"/>
  </w:num>
  <w:num w:numId="41">
    <w:abstractNumId w:val="21"/>
  </w:num>
  <w:num w:numId="42">
    <w:abstractNumId w:val="40"/>
  </w:num>
  <w:num w:numId="43">
    <w:abstractNumId w:val="15"/>
  </w:num>
  <w:num w:numId="44">
    <w:abstractNumId w:val="7"/>
  </w:num>
  <w:num w:numId="45">
    <w:abstractNumId w:val="24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5D"/>
    <w:rsid w:val="000D4EEF"/>
    <w:rsid w:val="00170EBB"/>
    <w:rsid w:val="004A71EB"/>
    <w:rsid w:val="005B3E6F"/>
    <w:rsid w:val="0065510D"/>
    <w:rsid w:val="00787A5D"/>
    <w:rsid w:val="007E6B51"/>
    <w:rsid w:val="008E623D"/>
    <w:rsid w:val="009F7198"/>
    <w:rsid w:val="00B61487"/>
    <w:rsid w:val="00BB67A7"/>
    <w:rsid w:val="00D3376F"/>
    <w:rsid w:val="00DF2ABA"/>
    <w:rsid w:val="00E06803"/>
    <w:rsid w:val="00EB33C0"/>
    <w:rsid w:val="00F32E98"/>
    <w:rsid w:val="00F77545"/>
    <w:rsid w:val="00F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3376F"/>
  </w:style>
  <w:style w:type="paragraph" w:styleId="NormalnyWeb">
    <w:name w:val="Normal (Web)"/>
    <w:basedOn w:val="Normalny"/>
    <w:rsid w:val="00D3376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376F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D3376F"/>
  </w:style>
  <w:style w:type="paragraph" w:styleId="Nagwek">
    <w:name w:val="header"/>
    <w:basedOn w:val="Normalny"/>
    <w:link w:val="Nagwek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3376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6F"/>
    <w:pPr>
      <w:spacing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6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rsid w:val="00D3376F"/>
    <w:pPr>
      <w:suppressAutoHyphens/>
      <w:spacing w:after="120" w:line="240" w:lineRule="auto"/>
    </w:pPr>
    <w:rPr>
      <w:rFonts w:eastAsia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376F"/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D3376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76F"/>
    <w:pPr>
      <w:spacing w:line="240" w:lineRule="auto"/>
      <w:ind w:left="708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D3376F"/>
  </w:style>
  <w:style w:type="paragraph" w:styleId="NormalnyWeb">
    <w:name w:val="Normal (Web)"/>
    <w:basedOn w:val="Normalny"/>
    <w:rsid w:val="00D3376F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376F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D3376F"/>
  </w:style>
  <w:style w:type="paragraph" w:styleId="Nagwek">
    <w:name w:val="header"/>
    <w:basedOn w:val="Normalny"/>
    <w:link w:val="NagwekZnak"/>
    <w:rsid w:val="00D3376F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3376F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76F"/>
    <w:pPr>
      <w:spacing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6F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rsid w:val="00D3376F"/>
    <w:pPr>
      <w:suppressAutoHyphens/>
      <w:spacing w:after="120" w:line="240" w:lineRule="auto"/>
    </w:pPr>
    <w:rPr>
      <w:rFonts w:eastAsia="Times New Roman" w:cs="Times New Roman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3376F"/>
    <w:rPr>
      <w:rFonts w:eastAsia="Times New Roman" w:cs="Times New Roman"/>
      <w:szCs w:val="20"/>
      <w:lang w:eastAsia="zh-CN"/>
    </w:rPr>
  </w:style>
  <w:style w:type="table" w:styleId="Tabela-Siatka">
    <w:name w:val="Table Grid"/>
    <w:basedOn w:val="Standardowy"/>
    <w:uiPriority w:val="59"/>
    <w:rsid w:val="00D3376F"/>
    <w:pPr>
      <w:spacing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76F"/>
    <w:pPr>
      <w:spacing w:line="240" w:lineRule="auto"/>
      <w:ind w:left="708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4457</Words>
  <Characters>26747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cp:lastPrinted>2018-10-17T08:36:00Z</cp:lastPrinted>
  <dcterms:created xsi:type="dcterms:W3CDTF">2018-10-17T07:31:00Z</dcterms:created>
  <dcterms:modified xsi:type="dcterms:W3CDTF">2018-10-17T08:36:00Z</dcterms:modified>
</cp:coreProperties>
</file>