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8499" w14:textId="317366F7" w:rsidR="0047212E" w:rsidRPr="00800F6D" w:rsidRDefault="00800F6D" w:rsidP="00800F6D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3341D46B" wp14:editId="7F7ED9AB">
            <wp:extent cx="5760720" cy="577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8115" w14:textId="77777777" w:rsidR="00800F6D" w:rsidRDefault="00800F6D" w:rsidP="00800F6D">
      <w:pPr>
        <w:jc w:val="right"/>
        <w:rPr>
          <w:rFonts w:asciiTheme="minorHAnsi" w:hAnsiTheme="minorHAnsi" w:cstheme="minorHAnsi"/>
          <w:szCs w:val="24"/>
        </w:rPr>
      </w:pPr>
    </w:p>
    <w:p w14:paraId="771ED524" w14:textId="77777777" w:rsidR="00800F6D" w:rsidRPr="00800F6D" w:rsidRDefault="00800F6D" w:rsidP="00800F6D">
      <w:pPr>
        <w:jc w:val="right"/>
        <w:rPr>
          <w:rFonts w:asciiTheme="minorHAnsi" w:hAnsiTheme="minorHAnsi" w:cstheme="minorHAnsi"/>
          <w:sz w:val="22"/>
        </w:rPr>
      </w:pPr>
    </w:p>
    <w:p w14:paraId="31FE4C5A" w14:textId="47451EEA" w:rsidR="002F3109" w:rsidRPr="00873051" w:rsidRDefault="0047212E" w:rsidP="008C1D5F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873051">
        <w:rPr>
          <w:rFonts w:asciiTheme="minorHAnsi" w:hAnsiTheme="minorHAnsi" w:cstheme="minorHAnsi"/>
          <w:b/>
          <w:bCs/>
          <w:sz w:val="22"/>
        </w:rPr>
        <w:t>Załącznik</w:t>
      </w:r>
      <w:r w:rsidR="008C1D5F" w:rsidRPr="00873051">
        <w:rPr>
          <w:rFonts w:asciiTheme="minorHAnsi" w:hAnsiTheme="minorHAnsi" w:cstheme="minorHAnsi"/>
          <w:b/>
          <w:bCs/>
          <w:sz w:val="22"/>
        </w:rPr>
        <w:t xml:space="preserve"> nr </w:t>
      </w:r>
      <w:r w:rsidR="00873051" w:rsidRPr="00873051">
        <w:rPr>
          <w:rFonts w:asciiTheme="minorHAnsi" w:hAnsiTheme="minorHAnsi" w:cstheme="minorHAnsi"/>
          <w:b/>
          <w:bCs/>
          <w:sz w:val="22"/>
        </w:rPr>
        <w:t xml:space="preserve">8 do SWZ </w:t>
      </w:r>
    </w:p>
    <w:p w14:paraId="38AC279C" w14:textId="77777777" w:rsidR="0047212E" w:rsidRPr="00800F6D" w:rsidRDefault="0047212E">
      <w:pPr>
        <w:rPr>
          <w:rFonts w:asciiTheme="minorHAnsi" w:hAnsiTheme="minorHAnsi" w:cstheme="minorHAnsi"/>
          <w:szCs w:val="24"/>
        </w:rPr>
      </w:pPr>
    </w:p>
    <w:p w14:paraId="07629535" w14:textId="697127E5" w:rsidR="0047212E" w:rsidRPr="00800F6D" w:rsidRDefault="00800F6D" w:rsidP="00800F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00F6D">
        <w:rPr>
          <w:rFonts w:asciiTheme="minorHAnsi" w:hAnsiTheme="minorHAnsi" w:cstheme="minorHAnsi"/>
          <w:b/>
          <w:bCs/>
          <w:sz w:val="32"/>
          <w:szCs w:val="32"/>
        </w:rPr>
        <w:t>SZCZEGÓŁOWY OPIS PRZEDMIOTU ZAMÓWIENIA</w:t>
      </w:r>
    </w:p>
    <w:p w14:paraId="1E5D7392" w14:textId="74E3BBB6" w:rsidR="0047212E" w:rsidRPr="00800F6D" w:rsidRDefault="0047212E">
      <w:pPr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14107" w:type="dxa"/>
        <w:tblInd w:w="0" w:type="dxa"/>
        <w:tblLook w:val="04A0" w:firstRow="1" w:lastRow="0" w:firstColumn="1" w:lastColumn="0" w:noHBand="0" w:noVBand="1"/>
      </w:tblPr>
      <w:tblGrid>
        <w:gridCol w:w="1908"/>
        <w:gridCol w:w="12199"/>
      </w:tblGrid>
      <w:tr w:rsidR="00800F6D" w:rsidRPr="00800F6D" w14:paraId="23CC780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6F48" w14:textId="77777777" w:rsidR="00800F6D" w:rsidRPr="00800F6D" w:rsidRDefault="00800F6D" w:rsidP="00800F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1D3" w14:textId="77777777" w:rsidR="00800F6D" w:rsidRPr="00800F6D" w:rsidRDefault="00800F6D" w:rsidP="00800F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Wymagane minimalne parametry techniczne komputera</w:t>
            </w:r>
          </w:p>
        </w:tc>
      </w:tr>
      <w:tr w:rsidR="00800F6D" w:rsidRPr="00800F6D" w14:paraId="675EBC21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D2F1" w14:textId="77777777" w:rsidR="00800F6D" w:rsidRPr="00800F6D" w:rsidRDefault="00800F6D">
            <w:pPr>
              <w:rPr>
                <w:rFonts w:cstheme="minorHAnsi"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F2B" w14:textId="501782F3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Komputer przenośny będzie wykorzystywany dla potrzeb aplikacji biurowych, aplikacji edukacyjnych, dostępu do Internetu oraz poczty elektronicznej.</w:t>
            </w:r>
          </w:p>
        </w:tc>
      </w:tr>
      <w:tr w:rsidR="00800F6D" w:rsidRPr="00800F6D" w14:paraId="1A89EF09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637" w14:textId="77777777" w:rsid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Wydajność</w:t>
            </w:r>
          </w:p>
          <w:p w14:paraId="38643367" w14:textId="702C80C7" w:rsidR="00F15B01" w:rsidRPr="00800F6D" w:rsidRDefault="00F15B0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procesora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093" w14:textId="0ABC65B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 xml:space="preserve">Procesor klasy x86, o minimum 2 rdzeniach fizycznych i 4 wątkach logicznych, zaprojektowany do pracy w komputerach przenośnych, taktowany zegarem, co najmniej 1.7 GHz, z </w:t>
            </w:r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pamięcią cache co najmniej 6 MB, osiągający jednocześnie w teście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PassMark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Performance Test, co najmniej 6270 punktów w kategorii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Average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CPU Mark (wynik na dzień publikacji SWZ – załącznik nr </w:t>
            </w:r>
            <w:r w:rsidR="003729EE" w:rsidRPr="00BF252C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do SWZ) i po raz pierwszy będący na wykresach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PassMark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CPU First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Seen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>Charts</w:t>
            </w:r>
            <w:proofErr w:type="spellEnd"/>
            <w:r w:rsidRPr="00BF252C">
              <w:rPr>
                <w:rFonts w:cstheme="minorHAnsi"/>
                <w:color w:val="000000" w:themeColor="text1"/>
                <w:sz w:val="24"/>
                <w:szCs w:val="24"/>
              </w:rPr>
              <w:t xml:space="preserve"> w latach 2020-2021.</w:t>
            </w:r>
          </w:p>
        </w:tc>
      </w:tr>
      <w:tr w:rsidR="00800F6D" w:rsidRPr="00800F6D" w14:paraId="78819089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89F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C920" w14:textId="6A75394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Komputer przenośny typu notebook z ekranem 15,6" o rozdzielczości FHD (1920 x 1080) z podświetleniem LED, matryca matowa, jasność 220 nitów, kontrast 400:1.</w:t>
            </w:r>
          </w:p>
        </w:tc>
      </w:tr>
      <w:tr w:rsidR="00800F6D" w:rsidRPr="00800F6D" w14:paraId="1CD321C5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D5A7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124" w14:textId="0DC7A67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8 GB DDR4-3200, możliwość rozbudowy do minimum 16 GB, 1 wolny bank pamięci pozwalający</w:t>
            </w:r>
            <w:r w:rsidR="00F15B01">
              <w:rPr>
                <w:rFonts w:cstheme="minorHAnsi"/>
                <w:bCs/>
                <w:sz w:val="24"/>
                <w:szCs w:val="24"/>
              </w:rPr>
              <w:t xml:space="preserve"> na</w:t>
            </w:r>
            <w:r w:rsidRPr="00237F3D">
              <w:rPr>
                <w:rFonts w:cstheme="minorHAnsi"/>
                <w:bCs/>
                <w:sz w:val="24"/>
                <w:szCs w:val="24"/>
              </w:rPr>
              <w:t xml:space="preserve"> rozbudowę pamięci przez użytkownika bez kontaktu z serwisem producenta.</w:t>
            </w:r>
          </w:p>
        </w:tc>
      </w:tr>
      <w:tr w:rsidR="00800F6D" w:rsidRPr="00800F6D" w14:paraId="54C4A86C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452D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Pamięć masowa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B8B" w14:textId="2E463F29" w:rsidR="00800F6D" w:rsidRPr="00800F6D" w:rsidRDefault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 xml:space="preserve">256 GB SSD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PCIe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NVMe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M.2, fabryczna możliwość instalacji drugiego dysku.</w:t>
            </w:r>
          </w:p>
        </w:tc>
      </w:tr>
      <w:tr w:rsidR="00800F6D" w:rsidRPr="00800F6D" w14:paraId="36EFDC4A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2AC7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CB37" w14:textId="1DF25DBB" w:rsidR="00800F6D" w:rsidRPr="00800F6D" w:rsidRDefault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Zintegrowana z procesorem.</w:t>
            </w:r>
          </w:p>
        </w:tc>
      </w:tr>
      <w:tr w:rsidR="00800F6D" w:rsidRPr="00800F6D" w14:paraId="20895C82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DE86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73C6" w14:textId="2818DCF3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Dwukanałowa karta dźwiękowa zintegrowana z płytą główną, zgodna z High Definition. Wbudowane głośniki stereo o średniej mocy 2 x 2 W. Cyfrowy mikrofon z funkcją redukcji szumów i poprawy mowy wbudowany w obudowę matrycy. Kamera internetowa o rozdzielczości min. HD trwale zainstalowana w obudowie matrycy, dioda informująca użytkownika o aktywnej kamerze.</w:t>
            </w:r>
          </w:p>
        </w:tc>
      </w:tr>
      <w:tr w:rsidR="00800F6D" w:rsidRPr="00800F6D" w14:paraId="61500CD5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9814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Wymagania dodatkowe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FFC2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Wbudowane porty i złącza:</w:t>
            </w:r>
          </w:p>
          <w:p w14:paraId="424C7BAF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- 3 porty USB w tym 2 porty USB 3.2 Gen. 1 typ-A,</w:t>
            </w:r>
          </w:p>
          <w:p w14:paraId="0B31C9FC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- 1 port HDMI 1.4,</w:t>
            </w:r>
          </w:p>
          <w:p w14:paraId="101E811F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czytnik kart pamięci SD 3.0,</w:t>
            </w:r>
          </w:p>
          <w:p w14:paraId="7D4C3B0E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- 1 port RJ-45 (LAN - karta sieciowa wbudowana),</w:t>
            </w:r>
          </w:p>
          <w:p w14:paraId="70827C26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- 1 port audio - współdzielone złącze słuchawkowe stereo i złącze mikrofonowe (wyjście słuchawkowe/wejście mikrofonowe),</w:t>
            </w:r>
          </w:p>
          <w:p w14:paraId="58E1A594" w14:textId="77777777" w:rsidR="00237F3D" w:rsidRPr="00237F3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>- złącze zasilania (zasilacz nie może zajmować portów USB).</w:t>
            </w:r>
          </w:p>
          <w:p w14:paraId="44E35C13" w14:textId="639A0EA2" w:rsidR="00800F6D" w:rsidRPr="00800F6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sz w:val="24"/>
                <w:szCs w:val="24"/>
              </w:rPr>
              <w:t xml:space="preserve">Zintegrowana karta LAN 1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Gb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/s (zamawiający nie dopuszcza możliwości zastosowania karty USB-LAN). Zintegrowana w postaci wewnętrznego modułu mini-PCI Express karta sieci WLAN 802.11ac, moduł Bluetooth 4.1. Klawiatura z wbudowanym podświetleniem (układ US - QWERTY) z wydzieloną klawiaturą numeryczną, </w:t>
            </w:r>
            <w:proofErr w:type="spellStart"/>
            <w:r w:rsidRPr="00237F3D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237F3D">
              <w:rPr>
                <w:rFonts w:cstheme="minorHAnsi"/>
                <w:sz w:val="24"/>
                <w:szCs w:val="24"/>
              </w:rPr>
              <w:t xml:space="preserve"> z strefą przewijania w pionie, poziomie wraz z obsługą gestów.</w:t>
            </w:r>
          </w:p>
        </w:tc>
      </w:tr>
      <w:tr w:rsidR="00800F6D" w:rsidRPr="00800F6D" w14:paraId="7F1D64D9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F9A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1A30" w14:textId="19F7EFF1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Zainstalowany system operacyjny Microsoft Windows 10 Home 64 bit w polskiej wersji językowej lub równoważny. Klucz licencyjny zapisany na stałe w BIOS-ie komputera. Zamawiający dopuszcza system operacyjny Windows 10 PRO w wersji edukacyjnej (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National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Academic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License). Zamawiający wymaga fabrycznie nowego systemu operacyjnego, nieużywanego oraz nieaktywowanego nigdy wcześniej na innym urządzeniu. Zamawiający wymaga, aby oprogramowanie było dostarczone wraz ze stosownymi, oryginalnymi atrybutami legalności, na przykład z naklejkami GML (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Genuine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Microsoft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Label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) lub naklejkami COA (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Certificate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Authenticity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) stosowanymi przez producenta sprzętu lub inną formą uwiarygodnienia oryginalności wymaganą przez producenta oprogramowania stosowną w zależności od dostarczonej wersji.</w:t>
            </w:r>
          </w:p>
        </w:tc>
      </w:tr>
      <w:tr w:rsidR="00800F6D" w:rsidRPr="00800F6D" w14:paraId="3DF703E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C8A1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BIOS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7C43" w14:textId="5A3734C7" w:rsidR="00800F6D" w:rsidRPr="00800F6D" w:rsidRDefault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 xml:space="preserve">BIOS zgodny ze specyfikacją UEFI, pełna obsługa za pomocą klawiatury i myszy. 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 Funkcja blokowania/odblokowania portów USB. Możliwość, ustawienia hasła dla administratora oraz użytkownika dla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BIOS’u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, po podaniu hasła użytkownika możliwość jedynie odczytania informacji, brak możliwości włączania/wyłączania funkcji. Brak możliwości uruchomienia systemu operacyjnego bez podania hasła. Hasła silne opatrzone o litery, cyfry i znaki specjalne. Możliwość przypisania w BIOS numeru nadawanego przez Administratora.</w:t>
            </w:r>
          </w:p>
        </w:tc>
      </w:tr>
      <w:tr w:rsidR="00800F6D" w:rsidRPr="00800F6D" w14:paraId="61ACD422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E45F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5877" w14:textId="77777777" w:rsidR="00237F3D" w:rsidRPr="00237F3D" w:rsidRDefault="00237F3D" w:rsidP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 xml:space="preserve">System diagnostyczny z graficznym interfejsem dostępny z poziomu BIOS lub menu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BOOT’owania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 xml:space="preserve"> umożliwiający użytkownikowi przeprowadzenie wstępnej diagnostyki awarii poprzez przetestowanie: procesora, pamięci RAM, dysku, </w:t>
            </w:r>
            <w:r w:rsidRPr="00237F3D">
              <w:rPr>
                <w:rFonts w:cstheme="minorHAnsi"/>
                <w:bCs/>
                <w:sz w:val="24"/>
                <w:szCs w:val="24"/>
              </w:rPr>
              <w:lastRenderedPageBreak/>
              <w:t xml:space="preserve">płyty głównej i wyświetlacza. Pełna funkcjonalność systemu diagnostycznego musi być dostępna również w przypadku braku lub uszkodzenia oraz sformatowania dysku twardego, braku dostępu do sieci LAN i Internetu oraz nie może być realizowana przez narzędzia zewnętrzne podłączane do komputera (np. pamięć USB </w:t>
            </w:r>
            <w:proofErr w:type="spellStart"/>
            <w:r w:rsidRPr="00237F3D">
              <w:rPr>
                <w:rFonts w:cstheme="minorHAnsi"/>
                <w:bCs/>
                <w:sz w:val="24"/>
                <w:szCs w:val="24"/>
              </w:rPr>
              <w:t>flash</w:t>
            </w:r>
            <w:proofErr w:type="spellEnd"/>
            <w:r w:rsidRPr="00237F3D">
              <w:rPr>
                <w:rFonts w:cstheme="minorHAnsi"/>
                <w:bCs/>
                <w:sz w:val="24"/>
                <w:szCs w:val="24"/>
              </w:rPr>
              <w:t>).</w:t>
            </w:r>
          </w:p>
          <w:p w14:paraId="59F4AF03" w14:textId="77777777" w:rsidR="00237F3D" w:rsidRPr="00237F3D" w:rsidRDefault="00237F3D" w:rsidP="00237F3D">
            <w:pPr>
              <w:rPr>
                <w:rFonts w:cstheme="minorHAnsi"/>
                <w:bCs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Dedykowany układ szyfrujący TPM 2.0.</w:t>
            </w:r>
          </w:p>
          <w:p w14:paraId="4D8E284C" w14:textId="1AEAE181" w:rsidR="00800F6D" w:rsidRPr="00800F6D" w:rsidRDefault="00237F3D" w:rsidP="00237F3D">
            <w:pPr>
              <w:rPr>
                <w:rFonts w:cstheme="minorHAnsi"/>
                <w:sz w:val="24"/>
                <w:szCs w:val="24"/>
              </w:rPr>
            </w:pPr>
            <w:r w:rsidRPr="00237F3D">
              <w:rPr>
                <w:rFonts w:cstheme="minorHAnsi"/>
                <w:bCs/>
                <w:sz w:val="24"/>
                <w:szCs w:val="24"/>
              </w:rPr>
              <w:t>Złącze na linkę zabezpieczającą przed kradzieżą.</w:t>
            </w:r>
          </w:p>
        </w:tc>
      </w:tr>
      <w:tr w:rsidR="00800F6D" w:rsidRPr="00800F6D" w14:paraId="61055696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051A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Obudowa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DBD" w14:textId="1F41F315" w:rsidR="00800F6D" w:rsidRPr="00800F6D" w:rsidRDefault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Obudowa notebooka wzmocniona, szkielet i zawiasy notebooka wykonane z wzmacnianego metalu.</w:t>
            </w:r>
          </w:p>
        </w:tc>
      </w:tr>
      <w:tr w:rsidR="00800F6D" w:rsidRPr="00800F6D" w14:paraId="17E9CF33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AAE9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Bateria i zasilanie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5A0" w14:textId="7C9E942D" w:rsidR="00800F6D" w:rsidRPr="00800F6D" w:rsidRDefault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sz w:val="24"/>
                <w:szCs w:val="24"/>
              </w:rPr>
              <w:t xml:space="preserve">Bateria 3 komorowa o pojemności 42 </w:t>
            </w:r>
            <w:proofErr w:type="spellStart"/>
            <w:r w:rsidRPr="00A11DCB">
              <w:rPr>
                <w:rFonts w:cstheme="minorHAnsi"/>
                <w:sz w:val="24"/>
                <w:szCs w:val="24"/>
              </w:rPr>
              <w:t>Wh</w:t>
            </w:r>
            <w:proofErr w:type="spellEnd"/>
            <w:r w:rsidRPr="00A11DCB">
              <w:rPr>
                <w:rFonts w:cstheme="minorHAnsi"/>
                <w:sz w:val="24"/>
                <w:szCs w:val="24"/>
              </w:rPr>
              <w:t>. Zasilacz dedykowany do laptopa. Konstrukcja komputera musi umożliwiać demontaż samej baterii lub wszystkich zainstalowanych baterii samodzielnie bez udziału serwisu w okresie gwarancyjnym. Bateria nie może być trwale zespolona z płytą główną.</w:t>
            </w:r>
          </w:p>
        </w:tc>
      </w:tr>
      <w:tr w:rsidR="00800F6D" w:rsidRPr="00800F6D" w14:paraId="19C03CD0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35B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443A" w14:textId="766260DD" w:rsidR="00800F6D" w:rsidRPr="00800F6D" w:rsidRDefault="00A11DCB">
            <w:pPr>
              <w:rPr>
                <w:rFonts w:cstheme="minorHAnsi"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Waga komputera z oferowaną baterią nie większa niż 1,75 kg.</w:t>
            </w:r>
          </w:p>
        </w:tc>
      </w:tr>
      <w:tr w:rsidR="00800F6D" w:rsidRPr="00800F6D" w14:paraId="4ACAC8F4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5EF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527C" w14:textId="77777777" w:rsidR="00A11DCB" w:rsidRPr="00A11DCB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Certyfikat ISO 9001 dla producenta sprzętu (załączyć do oferty).</w:t>
            </w:r>
          </w:p>
          <w:p w14:paraId="13C663F9" w14:textId="77777777" w:rsidR="00A11DCB" w:rsidRPr="00A11DCB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Certyfikat ISO 50001 dla producenta sprzętu (załączyć do oferty).</w:t>
            </w:r>
          </w:p>
          <w:p w14:paraId="3CF603ED" w14:textId="77777777" w:rsidR="00A11DCB" w:rsidRPr="00A11DCB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>Deklaracja zgodności CE (załączyć do oferty).</w:t>
            </w:r>
          </w:p>
          <w:p w14:paraId="50FE6739" w14:textId="450164FA" w:rsidR="00800F6D" w:rsidRPr="00800F6D" w:rsidRDefault="00A11DCB" w:rsidP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A11DCB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A11DCB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jednostki.</w:t>
            </w:r>
          </w:p>
        </w:tc>
      </w:tr>
      <w:tr w:rsidR="00800F6D" w:rsidRPr="00800F6D" w14:paraId="3C71177E" w14:textId="77777777" w:rsidTr="00800F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0AE9" w14:textId="77777777" w:rsidR="00800F6D" w:rsidRPr="00800F6D" w:rsidRDefault="00800F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0F6D">
              <w:rPr>
                <w:rFonts w:cstheme="minorHAnsi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DD4A" w14:textId="77777777" w:rsidR="00800F6D" w:rsidRDefault="00A11DCB">
            <w:pPr>
              <w:rPr>
                <w:rFonts w:cstheme="minorHAnsi"/>
                <w:bCs/>
                <w:sz w:val="24"/>
                <w:szCs w:val="24"/>
              </w:rPr>
            </w:pPr>
            <w:r w:rsidRPr="00A11DCB">
              <w:rPr>
                <w:rFonts w:cstheme="minorHAnsi"/>
                <w:bCs/>
                <w:sz w:val="24"/>
                <w:szCs w:val="24"/>
              </w:rPr>
              <w:t xml:space="preserve">24-miesięczna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 Firma serwisująca musi posiadać ISO 9001:2015 na świadczenie usług serwisowych oraz posiadać autoryzacje producenta komputera – </w:t>
            </w:r>
            <w:r w:rsidRPr="003729EE">
              <w:rPr>
                <w:rFonts w:cstheme="minorHAnsi"/>
                <w:bCs/>
                <w:sz w:val="24"/>
                <w:szCs w:val="24"/>
              </w:rPr>
              <w:t>dokumenty potwierdzające załączyć do oferty</w:t>
            </w:r>
            <w:r w:rsidRPr="00A11DCB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778B776A" w14:textId="4FF61D9D" w:rsidR="0041099A" w:rsidRPr="00800F6D" w:rsidRDefault="004109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D0C502" w14:textId="77777777" w:rsidR="0047212E" w:rsidRPr="00800F6D" w:rsidRDefault="0047212E">
      <w:pPr>
        <w:rPr>
          <w:rFonts w:asciiTheme="minorHAnsi" w:hAnsiTheme="minorHAnsi" w:cstheme="minorHAnsi"/>
          <w:szCs w:val="24"/>
        </w:rPr>
      </w:pPr>
    </w:p>
    <w:sectPr w:rsidR="0047212E" w:rsidRPr="00800F6D" w:rsidSect="00800F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759F" w14:textId="77777777" w:rsidR="006A68D9" w:rsidRDefault="006A68D9" w:rsidP="0047212E">
      <w:pPr>
        <w:spacing w:line="240" w:lineRule="auto"/>
      </w:pPr>
      <w:r>
        <w:separator/>
      </w:r>
    </w:p>
  </w:endnote>
  <w:endnote w:type="continuationSeparator" w:id="0">
    <w:p w14:paraId="123648BD" w14:textId="77777777" w:rsidR="006A68D9" w:rsidRDefault="006A68D9" w:rsidP="0047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C429" w14:textId="77777777" w:rsidR="006A68D9" w:rsidRDefault="006A68D9" w:rsidP="0047212E">
      <w:pPr>
        <w:spacing w:line="240" w:lineRule="auto"/>
      </w:pPr>
      <w:r>
        <w:separator/>
      </w:r>
    </w:p>
  </w:footnote>
  <w:footnote w:type="continuationSeparator" w:id="0">
    <w:p w14:paraId="4AA56A4C" w14:textId="77777777" w:rsidR="006A68D9" w:rsidRDefault="006A68D9" w:rsidP="0047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EDA" w14:textId="685574EC" w:rsidR="0047212E" w:rsidRDefault="0047212E" w:rsidP="00800F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F1"/>
    <w:rsid w:val="000B40FA"/>
    <w:rsid w:val="000E0F64"/>
    <w:rsid w:val="00237F3D"/>
    <w:rsid w:val="002F3109"/>
    <w:rsid w:val="00317547"/>
    <w:rsid w:val="003729EE"/>
    <w:rsid w:val="0041099A"/>
    <w:rsid w:val="0047212E"/>
    <w:rsid w:val="00482EB6"/>
    <w:rsid w:val="00541E6B"/>
    <w:rsid w:val="006130D1"/>
    <w:rsid w:val="006979DF"/>
    <w:rsid w:val="006A68D9"/>
    <w:rsid w:val="00800F6D"/>
    <w:rsid w:val="00834424"/>
    <w:rsid w:val="00873051"/>
    <w:rsid w:val="008C1D5F"/>
    <w:rsid w:val="009831BA"/>
    <w:rsid w:val="00A001EB"/>
    <w:rsid w:val="00A11DCB"/>
    <w:rsid w:val="00B660EC"/>
    <w:rsid w:val="00BF252C"/>
    <w:rsid w:val="00C30FF1"/>
    <w:rsid w:val="00C94880"/>
    <w:rsid w:val="00E17ED1"/>
    <w:rsid w:val="00F15B01"/>
    <w:rsid w:val="00F31229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3C04"/>
  <w15:chartTrackingRefBased/>
  <w15:docId w15:val="{9ABECA7D-4035-407B-ACC8-AD23B64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2E"/>
  </w:style>
  <w:style w:type="paragraph" w:styleId="Stopka">
    <w:name w:val="footer"/>
    <w:basedOn w:val="Normalny"/>
    <w:link w:val="Stopka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2E"/>
  </w:style>
  <w:style w:type="table" w:styleId="Tabela-Siatka">
    <w:name w:val="Table Grid"/>
    <w:basedOn w:val="Standardowy"/>
    <w:uiPriority w:val="39"/>
    <w:rsid w:val="00800F6D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0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19</cp:revision>
  <cp:lastPrinted>2022-05-04T12:44:00Z</cp:lastPrinted>
  <dcterms:created xsi:type="dcterms:W3CDTF">2022-04-07T08:26:00Z</dcterms:created>
  <dcterms:modified xsi:type="dcterms:W3CDTF">2022-05-19T10:57:00Z</dcterms:modified>
</cp:coreProperties>
</file>