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06" w:rsidRDefault="004C7106" w:rsidP="00877251">
      <w:pPr>
        <w:spacing w:line="360" w:lineRule="auto"/>
        <w:ind w:left="7788" w:hanging="700"/>
        <w:rPr>
          <w:b/>
        </w:rPr>
      </w:pPr>
      <w:r>
        <w:rPr>
          <w:b/>
        </w:rPr>
        <w:t xml:space="preserve">     Załącznik nr </w:t>
      </w:r>
      <w:r w:rsidR="00F147D3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r w:rsidR="00877251">
        <w:rPr>
          <w:b/>
        </w:rPr>
        <w:t>do SIWZ</w:t>
      </w:r>
    </w:p>
    <w:p w:rsidR="004C7106" w:rsidRDefault="004C7106" w:rsidP="004C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4C7106" w:rsidRDefault="004C7106" w:rsidP="004C7106">
      <w:pPr>
        <w:jc w:val="center"/>
        <w:rPr>
          <w:b/>
        </w:rPr>
      </w:pPr>
      <w:r>
        <w:rPr>
          <w:b/>
        </w:rPr>
        <w:t>ulic, chodników, ciągów pieszych i placów podległych oczyszczaniu</w:t>
      </w:r>
    </w:p>
    <w:p w:rsidR="004C7106" w:rsidRDefault="004C7106" w:rsidP="004C7106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Powierzchnia ulicy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Powierzchnia chodnika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Powierzchnia ciągów pieszych i placów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Armii Krajowej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Artylerzystów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Chłopickiego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color w:val="4F81BD"/>
                <w:sz w:val="22"/>
                <w:szCs w:val="22"/>
              </w:rPr>
            </w:pPr>
            <w:r>
              <w:rPr>
                <w:color w:val="4F81BD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Zatoka, parking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Gałczyńskiego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SP3</w:t>
            </w:r>
          </w:p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 do basenu, parking autobusów szkolnych.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</w:t>
            </w:r>
          </w:p>
        </w:tc>
      </w:tr>
      <w:tr w:rsidR="004C7106" w:rsidTr="004C7106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na tamę 3.760m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1.940,48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Zatoki, droga gruntowa przy torach kolejowych 872m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 postojowa przy budynkach socjalnych 550m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color w:val="3366FF"/>
                <w:sz w:val="22"/>
                <w:szCs w:val="22"/>
                <w:vertAlign w:val="superscript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Kajki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Kochanowskiego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Schody 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Konopnickiej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Krasickiego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 parking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Malczewskiego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Droga gruntowa do lasu 555m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Trakt do ogrodów działkowych 1.600m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Pionierów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zatoki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Poniatowskiego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Reymonta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Rzeszutka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Zatoka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Sienkiewicza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Sierakowskiego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i konserwacja fontanny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Spichrzowa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Sułkowskiego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Świerczewskiego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Ułańska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4.534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Zatoki, fontanna, trakt szkolny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Schody, drogi i parkingi gruntowe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Zientary-Malewskiej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106" w:rsidTr="004C710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Zatoki postojowe, park, schody</w:t>
            </w:r>
          </w:p>
        </w:tc>
      </w:tr>
      <w:tr w:rsidR="004C7106" w:rsidTr="004C7106">
        <w:trPr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91.822,97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50.767,09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06" w:rsidRDefault="004C7106">
            <w:pPr>
              <w:jc w:val="center"/>
              <w:rPr>
                <w:b/>
              </w:rPr>
            </w:pPr>
            <w:r>
              <w:rPr>
                <w:b/>
              </w:rPr>
              <w:t>69.327,07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6" w:rsidRDefault="004C7106">
            <w:pPr>
              <w:jc w:val="center"/>
            </w:pPr>
          </w:p>
        </w:tc>
      </w:tr>
    </w:tbl>
    <w:p w:rsidR="004C7106" w:rsidRDefault="004C7106" w:rsidP="004C7106">
      <w:pPr>
        <w:spacing w:line="360" w:lineRule="auto"/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p w:rsidR="004C7106" w:rsidRDefault="004C7106" w:rsidP="004C7106">
      <w:pPr>
        <w:rPr>
          <w:b/>
          <w:sz w:val="22"/>
          <w:szCs w:val="22"/>
        </w:rPr>
      </w:pPr>
    </w:p>
    <w:sectPr w:rsidR="004C7106" w:rsidSect="004C7106"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150314"/>
    <w:multiLevelType w:val="hybridMultilevel"/>
    <w:tmpl w:val="ABC42F2C"/>
    <w:lvl w:ilvl="0" w:tplc="CEA4F9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6"/>
    <w:rsid w:val="004C7106"/>
    <w:rsid w:val="006B0935"/>
    <w:rsid w:val="00877251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06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106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106"/>
    <w:rPr>
      <w:rFonts w:eastAsia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4C7106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4C7106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7106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4C7106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06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106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106"/>
    <w:rPr>
      <w:rFonts w:eastAsia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4C7106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4C7106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7106"/>
    <w:rPr>
      <w:rFonts w:eastAsia="Times New Roman" w:cs="Times New Roman"/>
      <w:sz w:val="22"/>
      <w:szCs w:val="20"/>
      <w:lang w:eastAsia="pl-PL"/>
    </w:rPr>
  </w:style>
  <w:style w:type="table" w:styleId="Tabela-Siatka">
    <w:name w:val="Table Grid"/>
    <w:basedOn w:val="Standardowy"/>
    <w:rsid w:val="004C7106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2015-12-14T13:01:00Z</cp:lastPrinted>
  <dcterms:created xsi:type="dcterms:W3CDTF">2015-12-14T12:13:00Z</dcterms:created>
  <dcterms:modified xsi:type="dcterms:W3CDTF">2015-12-14T13:01:00Z</dcterms:modified>
</cp:coreProperties>
</file>