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401EC" w14:textId="77777777" w:rsidR="00BA649F" w:rsidRPr="00A951D8" w:rsidRDefault="005F4B47" w:rsidP="005F4B47">
      <w:pPr>
        <w:pStyle w:val="Spistreci1"/>
        <w:tabs>
          <w:tab w:val="right" w:leader="dot" w:pos="9015"/>
          <w:tab w:val="left" w:pos="435"/>
        </w:tabs>
        <w:jc w:val="right"/>
        <w:rPr>
          <w:rStyle w:val="Hipercze"/>
          <w:b/>
          <w:bCs/>
          <w:noProof/>
          <w:color w:val="auto"/>
          <w:u w:val="none"/>
          <w:lang w:eastAsia="pl-PL"/>
        </w:rPr>
      </w:pPr>
      <w:r w:rsidRPr="00A951D8">
        <w:rPr>
          <w:rStyle w:val="Hipercze"/>
          <w:b/>
          <w:bCs/>
          <w:noProof/>
          <w:color w:val="auto"/>
          <w:u w:val="none"/>
          <w:lang w:eastAsia="pl-PL"/>
        </w:rPr>
        <w:t xml:space="preserve">Załącznik nr </w:t>
      </w:r>
      <w:r w:rsidR="005F43BA" w:rsidRPr="00A951D8">
        <w:rPr>
          <w:rStyle w:val="Hipercze"/>
          <w:b/>
          <w:bCs/>
          <w:noProof/>
          <w:color w:val="auto"/>
          <w:u w:val="none"/>
          <w:lang w:eastAsia="pl-PL"/>
        </w:rPr>
        <w:t xml:space="preserve">9 </w:t>
      </w:r>
      <w:r w:rsidRPr="00A951D8">
        <w:rPr>
          <w:rStyle w:val="Hipercze"/>
          <w:b/>
          <w:bCs/>
          <w:noProof/>
          <w:color w:val="auto"/>
          <w:u w:val="none"/>
          <w:lang w:eastAsia="pl-PL"/>
        </w:rPr>
        <w:t>do SWZ</w:t>
      </w:r>
    </w:p>
    <w:p w14:paraId="476AAF8C" w14:textId="77777777" w:rsidR="005F4B47" w:rsidRPr="00A951D8" w:rsidRDefault="005F4B47" w:rsidP="005F4B47">
      <w:pPr>
        <w:rPr>
          <w:sz w:val="32"/>
          <w:szCs w:val="32"/>
          <w:lang w:eastAsia="pl-PL"/>
        </w:rPr>
      </w:pPr>
    </w:p>
    <w:p w14:paraId="62DD6E97" w14:textId="77777777" w:rsidR="005F4B47" w:rsidRPr="00A951D8" w:rsidRDefault="005F4B47" w:rsidP="005F4B47">
      <w:pPr>
        <w:jc w:val="center"/>
        <w:rPr>
          <w:b/>
          <w:sz w:val="32"/>
          <w:szCs w:val="32"/>
          <w:lang w:eastAsia="pl-PL"/>
        </w:rPr>
      </w:pPr>
      <w:r w:rsidRPr="00A951D8">
        <w:rPr>
          <w:b/>
          <w:sz w:val="32"/>
          <w:szCs w:val="32"/>
          <w:lang w:eastAsia="pl-PL"/>
        </w:rPr>
        <w:t>OPIS PRZEDMIOTU ZAMÓWIENIA</w:t>
      </w:r>
    </w:p>
    <w:p w14:paraId="63E883CD" w14:textId="77777777" w:rsidR="005F4B47" w:rsidRPr="005F4B47" w:rsidRDefault="005F4B47" w:rsidP="005F4B47">
      <w:pPr>
        <w:jc w:val="right"/>
        <w:rPr>
          <w:lang w:eastAsia="pl-PL"/>
        </w:rPr>
      </w:pPr>
    </w:p>
    <w:sdt>
      <w:sdtPr>
        <w:rPr>
          <w:rFonts w:asciiTheme="minorHAnsi" w:eastAsiaTheme="minorHAnsi" w:hAnsiTheme="minorHAnsi" w:cstheme="minorBidi"/>
          <w:color w:val="auto"/>
          <w:sz w:val="22"/>
          <w:szCs w:val="22"/>
          <w:lang w:eastAsia="en-US"/>
        </w:rPr>
        <w:id w:val="12030190"/>
        <w:docPartObj>
          <w:docPartGallery w:val="Table of Contents"/>
          <w:docPartUnique/>
        </w:docPartObj>
      </w:sdtPr>
      <w:sdtEndPr/>
      <w:sdtContent>
        <w:p w14:paraId="6A152D5B" w14:textId="77777777" w:rsidR="005F4B47" w:rsidRPr="00DA6661" w:rsidRDefault="005F4B47" w:rsidP="005F4B47">
          <w:pPr>
            <w:pStyle w:val="Nagwekspisutreci"/>
            <w:rPr>
              <w:rFonts w:asciiTheme="minorHAnsi" w:hAnsiTheme="minorHAnsi" w:cstheme="minorBidi"/>
            </w:rPr>
          </w:pPr>
          <w:r w:rsidRPr="22E67AF5">
            <w:rPr>
              <w:rFonts w:asciiTheme="minorHAnsi" w:hAnsiTheme="minorHAnsi" w:cstheme="minorBidi"/>
            </w:rPr>
            <w:t>Spis treści</w:t>
          </w:r>
        </w:p>
        <w:p w14:paraId="4979ECC0" w14:textId="77777777" w:rsidR="005F4B47" w:rsidRDefault="005F4B47" w:rsidP="005F4B47">
          <w:pPr>
            <w:pStyle w:val="Spistreci1"/>
            <w:tabs>
              <w:tab w:val="left" w:pos="480"/>
              <w:tab w:val="right" w:pos="9016"/>
            </w:tabs>
            <w:rPr>
              <w:rFonts w:eastAsiaTheme="minorEastAsia"/>
              <w:noProof/>
              <w:sz w:val="24"/>
              <w:szCs w:val="24"/>
              <w:lang w:eastAsia="pl-PL"/>
            </w:rPr>
          </w:pPr>
          <w:r>
            <w:fldChar w:fldCharType="begin"/>
          </w:r>
          <w:r>
            <w:instrText>TOC \o "1-3" \h \z \u</w:instrText>
          </w:r>
          <w:r>
            <w:fldChar w:fldCharType="separate"/>
          </w:r>
          <w:hyperlink w:anchor="_Toc107990365" w:history="1">
            <w:r w:rsidRPr="00210069">
              <w:rPr>
                <w:rStyle w:val="Hipercze"/>
                <w:noProof/>
              </w:rPr>
              <w:t>1.</w:t>
            </w:r>
            <w:r>
              <w:rPr>
                <w:rFonts w:eastAsiaTheme="minorEastAsia"/>
                <w:noProof/>
                <w:sz w:val="24"/>
                <w:szCs w:val="24"/>
                <w:lang w:eastAsia="pl-PL"/>
              </w:rPr>
              <w:tab/>
            </w:r>
            <w:r w:rsidRPr="00210069">
              <w:rPr>
                <w:rStyle w:val="Hipercze"/>
                <w:noProof/>
              </w:rPr>
              <w:t>Serwer</w:t>
            </w:r>
            <w:r>
              <w:rPr>
                <w:noProof/>
                <w:webHidden/>
              </w:rPr>
              <w:tab/>
            </w:r>
            <w:r>
              <w:rPr>
                <w:noProof/>
                <w:webHidden/>
              </w:rPr>
              <w:fldChar w:fldCharType="begin"/>
            </w:r>
            <w:r>
              <w:rPr>
                <w:noProof/>
                <w:webHidden/>
              </w:rPr>
              <w:instrText xml:space="preserve"> PAGEREF _Toc107990365 \h </w:instrText>
            </w:r>
            <w:r>
              <w:rPr>
                <w:noProof/>
                <w:webHidden/>
              </w:rPr>
            </w:r>
            <w:r>
              <w:rPr>
                <w:noProof/>
                <w:webHidden/>
              </w:rPr>
              <w:fldChar w:fldCharType="separate"/>
            </w:r>
            <w:r>
              <w:rPr>
                <w:noProof/>
                <w:webHidden/>
              </w:rPr>
              <w:t>1</w:t>
            </w:r>
            <w:r>
              <w:rPr>
                <w:noProof/>
                <w:webHidden/>
              </w:rPr>
              <w:fldChar w:fldCharType="end"/>
            </w:r>
          </w:hyperlink>
        </w:p>
        <w:p w14:paraId="657C62C8" w14:textId="77777777" w:rsidR="005F4B47" w:rsidRDefault="005602F8" w:rsidP="005F4B47">
          <w:pPr>
            <w:pStyle w:val="Spistreci1"/>
            <w:tabs>
              <w:tab w:val="left" w:pos="480"/>
              <w:tab w:val="right" w:pos="9016"/>
            </w:tabs>
            <w:rPr>
              <w:rFonts w:eastAsiaTheme="minorEastAsia"/>
              <w:noProof/>
              <w:sz w:val="24"/>
              <w:szCs w:val="24"/>
              <w:lang w:eastAsia="pl-PL"/>
            </w:rPr>
          </w:pPr>
          <w:hyperlink w:anchor="_Toc107990366" w:history="1">
            <w:r w:rsidR="005F4B47" w:rsidRPr="00210069">
              <w:rPr>
                <w:rStyle w:val="Hipercze"/>
                <w:noProof/>
              </w:rPr>
              <w:t>2.</w:t>
            </w:r>
            <w:r w:rsidR="005F4B47">
              <w:rPr>
                <w:rFonts w:eastAsiaTheme="minorEastAsia"/>
                <w:noProof/>
                <w:sz w:val="24"/>
                <w:szCs w:val="24"/>
                <w:lang w:eastAsia="pl-PL"/>
              </w:rPr>
              <w:tab/>
            </w:r>
            <w:r w:rsidR="005F4B47" w:rsidRPr="00210069">
              <w:rPr>
                <w:rStyle w:val="Hipercze"/>
                <w:noProof/>
              </w:rPr>
              <w:t>Rozbudowa serwer</w:t>
            </w:r>
            <w:r w:rsidR="005F4B47">
              <w:rPr>
                <w:rStyle w:val="Hipercze"/>
                <w:noProof/>
              </w:rPr>
              <w:t>a</w:t>
            </w:r>
            <w:r w:rsidR="005F4B47">
              <w:rPr>
                <w:noProof/>
                <w:webHidden/>
              </w:rPr>
              <w:tab/>
            </w:r>
            <w:r w:rsidR="005F4B47">
              <w:rPr>
                <w:noProof/>
                <w:webHidden/>
              </w:rPr>
              <w:fldChar w:fldCharType="begin"/>
            </w:r>
            <w:r w:rsidR="005F4B47">
              <w:rPr>
                <w:noProof/>
                <w:webHidden/>
              </w:rPr>
              <w:instrText xml:space="preserve"> PAGEREF _Toc107990366 \h </w:instrText>
            </w:r>
            <w:r w:rsidR="005F4B47">
              <w:rPr>
                <w:noProof/>
                <w:webHidden/>
              </w:rPr>
            </w:r>
            <w:r w:rsidR="005F4B47">
              <w:rPr>
                <w:noProof/>
                <w:webHidden/>
              </w:rPr>
              <w:fldChar w:fldCharType="separate"/>
            </w:r>
            <w:r w:rsidR="005F4B47">
              <w:rPr>
                <w:noProof/>
                <w:webHidden/>
              </w:rPr>
              <w:t>4</w:t>
            </w:r>
            <w:r w:rsidR="005F4B47">
              <w:rPr>
                <w:noProof/>
                <w:webHidden/>
              </w:rPr>
              <w:fldChar w:fldCharType="end"/>
            </w:r>
          </w:hyperlink>
        </w:p>
        <w:p w14:paraId="6FE6751C" w14:textId="77777777" w:rsidR="005F4B47" w:rsidRDefault="005602F8" w:rsidP="005F4B47">
          <w:pPr>
            <w:pStyle w:val="Spistreci1"/>
            <w:tabs>
              <w:tab w:val="left" w:pos="480"/>
              <w:tab w:val="right" w:pos="9016"/>
            </w:tabs>
            <w:rPr>
              <w:rFonts w:eastAsiaTheme="minorEastAsia"/>
              <w:noProof/>
              <w:sz w:val="24"/>
              <w:szCs w:val="24"/>
              <w:lang w:eastAsia="pl-PL"/>
            </w:rPr>
          </w:pPr>
          <w:hyperlink w:anchor="_Toc107990367" w:history="1">
            <w:r w:rsidR="005F4B47" w:rsidRPr="00210069">
              <w:rPr>
                <w:rStyle w:val="Hipercze"/>
                <w:noProof/>
              </w:rPr>
              <w:t>3.</w:t>
            </w:r>
            <w:r w:rsidR="005F4B47">
              <w:rPr>
                <w:rFonts w:eastAsiaTheme="minorEastAsia"/>
                <w:noProof/>
                <w:sz w:val="24"/>
                <w:szCs w:val="24"/>
                <w:lang w:eastAsia="pl-PL"/>
              </w:rPr>
              <w:tab/>
            </w:r>
            <w:r w:rsidR="005F4B47" w:rsidRPr="00210069">
              <w:rPr>
                <w:rStyle w:val="Hipercze"/>
                <w:noProof/>
              </w:rPr>
              <w:t>Macierz dyskowa</w:t>
            </w:r>
            <w:r w:rsidR="005F4B47">
              <w:rPr>
                <w:noProof/>
                <w:webHidden/>
              </w:rPr>
              <w:tab/>
            </w:r>
            <w:r w:rsidR="005F4B47">
              <w:rPr>
                <w:noProof/>
                <w:webHidden/>
              </w:rPr>
              <w:fldChar w:fldCharType="begin"/>
            </w:r>
            <w:r w:rsidR="005F4B47">
              <w:rPr>
                <w:noProof/>
                <w:webHidden/>
              </w:rPr>
              <w:instrText xml:space="preserve"> PAGEREF _Toc107990367 \h </w:instrText>
            </w:r>
            <w:r w:rsidR="005F4B47">
              <w:rPr>
                <w:noProof/>
                <w:webHidden/>
              </w:rPr>
            </w:r>
            <w:r w:rsidR="005F4B47">
              <w:rPr>
                <w:noProof/>
                <w:webHidden/>
              </w:rPr>
              <w:fldChar w:fldCharType="separate"/>
            </w:r>
            <w:r w:rsidR="005F4B47">
              <w:rPr>
                <w:noProof/>
                <w:webHidden/>
              </w:rPr>
              <w:t>4</w:t>
            </w:r>
            <w:r w:rsidR="005F4B47">
              <w:rPr>
                <w:noProof/>
                <w:webHidden/>
              </w:rPr>
              <w:fldChar w:fldCharType="end"/>
            </w:r>
          </w:hyperlink>
        </w:p>
        <w:p w14:paraId="7727A6EF" w14:textId="77777777" w:rsidR="005F4B47" w:rsidRDefault="005602F8" w:rsidP="005F4B47">
          <w:pPr>
            <w:pStyle w:val="Spistreci1"/>
            <w:tabs>
              <w:tab w:val="left" w:pos="480"/>
              <w:tab w:val="right" w:pos="9016"/>
            </w:tabs>
            <w:rPr>
              <w:rFonts w:eastAsiaTheme="minorEastAsia"/>
              <w:noProof/>
              <w:sz w:val="24"/>
              <w:szCs w:val="24"/>
              <w:lang w:eastAsia="pl-PL"/>
            </w:rPr>
          </w:pPr>
          <w:hyperlink w:anchor="_Toc107990368" w:history="1">
            <w:r w:rsidR="005F4B47" w:rsidRPr="00210069">
              <w:rPr>
                <w:rStyle w:val="Hipercze"/>
                <w:noProof/>
              </w:rPr>
              <w:t>4.</w:t>
            </w:r>
            <w:r w:rsidR="005F4B47">
              <w:rPr>
                <w:rFonts w:eastAsiaTheme="minorEastAsia"/>
                <w:noProof/>
                <w:sz w:val="24"/>
                <w:szCs w:val="24"/>
                <w:lang w:eastAsia="pl-PL"/>
              </w:rPr>
              <w:tab/>
            </w:r>
            <w:r w:rsidR="005F4B47" w:rsidRPr="00210069">
              <w:rPr>
                <w:rStyle w:val="Hipercze"/>
                <w:noProof/>
              </w:rPr>
              <w:t>Przełączniki sieciowa LAN – typ1</w:t>
            </w:r>
            <w:r w:rsidR="005F4B47">
              <w:rPr>
                <w:noProof/>
                <w:webHidden/>
              </w:rPr>
              <w:tab/>
            </w:r>
            <w:r w:rsidR="005F4B47">
              <w:rPr>
                <w:noProof/>
                <w:webHidden/>
              </w:rPr>
              <w:fldChar w:fldCharType="begin"/>
            </w:r>
            <w:r w:rsidR="005F4B47">
              <w:rPr>
                <w:noProof/>
                <w:webHidden/>
              </w:rPr>
              <w:instrText xml:space="preserve"> PAGEREF _Toc107990368 \h </w:instrText>
            </w:r>
            <w:r w:rsidR="005F4B47">
              <w:rPr>
                <w:noProof/>
                <w:webHidden/>
              </w:rPr>
            </w:r>
            <w:r w:rsidR="005F4B47">
              <w:rPr>
                <w:noProof/>
                <w:webHidden/>
              </w:rPr>
              <w:fldChar w:fldCharType="separate"/>
            </w:r>
            <w:r w:rsidR="005F4B47">
              <w:rPr>
                <w:noProof/>
                <w:webHidden/>
              </w:rPr>
              <w:t>9</w:t>
            </w:r>
            <w:r w:rsidR="005F4B47">
              <w:rPr>
                <w:noProof/>
                <w:webHidden/>
              </w:rPr>
              <w:fldChar w:fldCharType="end"/>
            </w:r>
          </w:hyperlink>
        </w:p>
        <w:p w14:paraId="473C1117" w14:textId="77777777" w:rsidR="005F4B47" w:rsidRDefault="005602F8" w:rsidP="005F4B47">
          <w:pPr>
            <w:pStyle w:val="Spistreci1"/>
            <w:tabs>
              <w:tab w:val="left" w:pos="480"/>
              <w:tab w:val="right" w:pos="9016"/>
            </w:tabs>
            <w:rPr>
              <w:rFonts w:eastAsiaTheme="minorEastAsia"/>
              <w:noProof/>
              <w:sz w:val="24"/>
              <w:szCs w:val="24"/>
              <w:lang w:eastAsia="pl-PL"/>
            </w:rPr>
          </w:pPr>
          <w:hyperlink w:anchor="_Toc107990369" w:history="1">
            <w:r w:rsidR="005F4B47" w:rsidRPr="00210069">
              <w:rPr>
                <w:rStyle w:val="Hipercze"/>
                <w:noProof/>
              </w:rPr>
              <w:t>5.</w:t>
            </w:r>
            <w:r w:rsidR="005F4B47">
              <w:rPr>
                <w:rFonts w:eastAsiaTheme="minorEastAsia"/>
                <w:noProof/>
                <w:sz w:val="24"/>
                <w:szCs w:val="24"/>
                <w:lang w:eastAsia="pl-PL"/>
              </w:rPr>
              <w:tab/>
            </w:r>
            <w:r w:rsidR="005F4B47" w:rsidRPr="00210069">
              <w:rPr>
                <w:rStyle w:val="Hipercze"/>
                <w:noProof/>
              </w:rPr>
              <w:t>Przełączniki sieciowa LAN – typ2</w:t>
            </w:r>
            <w:r w:rsidR="005F4B47">
              <w:rPr>
                <w:noProof/>
                <w:webHidden/>
              </w:rPr>
              <w:tab/>
            </w:r>
            <w:r w:rsidR="005F4B47">
              <w:rPr>
                <w:noProof/>
                <w:webHidden/>
              </w:rPr>
              <w:fldChar w:fldCharType="begin"/>
            </w:r>
            <w:r w:rsidR="005F4B47">
              <w:rPr>
                <w:noProof/>
                <w:webHidden/>
              </w:rPr>
              <w:instrText xml:space="preserve"> PAGEREF _Toc107990369 \h </w:instrText>
            </w:r>
            <w:r w:rsidR="005F4B47">
              <w:rPr>
                <w:noProof/>
                <w:webHidden/>
              </w:rPr>
            </w:r>
            <w:r w:rsidR="005F4B47">
              <w:rPr>
                <w:noProof/>
                <w:webHidden/>
              </w:rPr>
              <w:fldChar w:fldCharType="separate"/>
            </w:r>
            <w:r w:rsidR="005F4B47">
              <w:rPr>
                <w:noProof/>
                <w:webHidden/>
              </w:rPr>
              <w:t>12</w:t>
            </w:r>
            <w:r w:rsidR="005F4B47">
              <w:rPr>
                <w:noProof/>
                <w:webHidden/>
              </w:rPr>
              <w:fldChar w:fldCharType="end"/>
            </w:r>
          </w:hyperlink>
        </w:p>
        <w:p w14:paraId="66687958" w14:textId="77777777" w:rsidR="005F4B47" w:rsidRDefault="005602F8" w:rsidP="005F4B47">
          <w:pPr>
            <w:pStyle w:val="Spistreci1"/>
            <w:tabs>
              <w:tab w:val="left" w:pos="480"/>
              <w:tab w:val="right" w:pos="9016"/>
            </w:tabs>
            <w:rPr>
              <w:rFonts w:eastAsiaTheme="minorEastAsia"/>
              <w:noProof/>
              <w:sz w:val="24"/>
              <w:szCs w:val="24"/>
              <w:lang w:eastAsia="pl-PL"/>
            </w:rPr>
          </w:pPr>
          <w:hyperlink w:anchor="_Toc107990370" w:history="1">
            <w:r w:rsidR="005F4B47" w:rsidRPr="00210069">
              <w:rPr>
                <w:rStyle w:val="Hipercze"/>
                <w:noProof/>
              </w:rPr>
              <w:t>6.</w:t>
            </w:r>
            <w:r w:rsidR="005F4B47">
              <w:rPr>
                <w:rFonts w:eastAsiaTheme="minorEastAsia"/>
                <w:noProof/>
                <w:sz w:val="24"/>
                <w:szCs w:val="24"/>
                <w:lang w:eastAsia="pl-PL"/>
              </w:rPr>
              <w:tab/>
            </w:r>
            <w:r w:rsidR="005F4B47" w:rsidRPr="00210069">
              <w:rPr>
                <w:rStyle w:val="Hipercze"/>
                <w:noProof/>
              </w:rPr>
              <w:t>Oprogramowanie do wirtualizacji</w:t>
            </w:r>
            <w:r w:rsidR="005F4B47">
              <w:rPr>
                <w:noProof/>
                <w:webHidden/>
              </w:rPr>
              <w:tab/>
            </w:r>
            <w:r w:rsidR="005F4B47">
              <w:rPr>
                <w:noProof/>
                <w:webHidden/>
              </w:rPr>
              <w:fldChar w:fldCharType="begin"/>
            </w:r>
            <w:r w:rsidR="005F4B47">
              <w:rPr>
                <w:noProof/>
                <w:webHidden/>
              </w:rPr>
              <w:instrText xml:space="preserve"> PAGEREF _Toc107990370 \h </w:instrText>
            </w:r>
            <w:r w:rsidR="005F4B47">
              <w:rPr>
                <w:noProof/>
                <w:webHidden/>
              </w:rPr>
            </w:r>
            <w:r w:rsidR="005F4B47">
              <w:rPr>
                <w:noProof/>
                <w:webHidden/>
              </w:rPr>
              <w:fldChar w:fldCharType="separate"/>
            </w:r>
            <w:r w:rsidR="005F4B47">
              <w:rPr>
                <w:noProof/>
                <w:webHidden/>
              </w:rPr>
              <w:t>14</w:t>
            </w:r>
            <w:r w:rsidR="005F4B47">
              <w:rPr>
                <w:noProof/>
                <w:webHidden/>
              </w:rPr>
              <w:fldChar w:fldCharType="end"/>
            </w:r>
          </w:hyperlink>
        </w:p>
        <w:p w14:paraId="51040494" w14:textId="77777777" w:rsidR="005F4B47" w:rsidRDefault="005602F8" w:rsidP="005F4B47">
          <w:pPr>
            <w:pStyle w:val="Spistreci1"/>
            <w:tabs>
              <w:tab w:val="left" w:pos="480"/>
              <w:tab w:val="right" w:pos="9016"/>
            </w:tabs>
            <w:rPr>
              <w:rFonts w:eastAsiaTheme="minorEastAsia"/>
              <w:noProof/>
              <w:sz w:val="24"/>
              <w:szCs w:val="24"/>
              <w:lang w:eastAsia="pl-PL"/>
            </w:rPr>
          </w:pPr>
          <w:hyperlink w:anchor="_Toc107990371" w:history="1">
            <w:r w:rsidR="005F4B47" w:rsidRPr="00210069">
              <w:rPr>
                <w:rStyle w:val="Hipercze"/>
                <w:noProof/>
              </w:rPr>
              <w:t>7.</w:t>
            </w:r>
            <w:r w:rsidR="005F4B47">
              <w:rPr>
                <w:rFonts w:eastAsiaTheme="minorEastAsia"/>
                <w:noProof/>
                <w:sz w:val="24"/>
                <w:szCs w:val="24"/>
                <w:lang w:eastAsia="pl-PL"/>
              </w:rPr>
              <w:tab/>
            </w:r>
            <w:r w:rsidR="005F4B47" w:rsidRPr="00210069">
              <w:rPr>
                <w:rStyle w:val="Hipercze"/>
                <w:noProof/>
              </w:rPr>
              <w:t>Oprogramowanie do backupu</w:t>
            </w:r>
            <w:r w:rsidR="005F4B47">
              <w:rPr>
                <w:noProof/>
                <w:webHidden/>
              </w:rPr>
              <w:tab/>
            </w:r>
            <w:r w:rsidR="005F4B47">
              <w:rPr>
                <w:noProof/>
                <w:webHidden/>
              </w:rPr>
              <w:fldChar w:fldCharType="begin"/>
            </w:r>
            <w:r w:rsidR="005F4B47">
              <w:rPr>
                <w:noProof/>
                <w:webHidden/>
              </w:rPr>
              <w:instrText xml:space="preserve"> PAGEREF _Toc107990371 \h </w:instrText>
            </w:r>
            <w:r w:rsidR="005F4B47">
              <w:rPr>
                <w:noProof/>
                <w:webHidden/>
              </w:rPr>
            </w:r>
            <w:r w:rsidR="005F4B47">
              <w:rPr>
                <w:noProof/>
                <w:webHidden/>
              </w:rPr>
              <w:fldChar w:fldCharType="separate"/>
            </w:r>
            <w:r w:rsidR="005F4B47">
              <w:rPr>
                <w:noProof/>
                <w:webHidden/>
              </w:rPr>
              <w:t>16</w:t>
            </w:r>
            <w:r w:rsidR="005F4B47">
              <w:rPr>
                <w:noProof/>
                <w:webHidden/>
              </w:rPr>
              <w:fldChar w:fldCharType="end"/>
            </w:r>
          </w:hyperlink>
        </w:p>
        <w:p w14:paraId="223072EA" w14:textId="77777777" w:rsidR="005F4B47" w:rsidRDefault="005602F8" w:rsidP="005F4B47">
          <w:pPr>
            <w:pStyle w:val="Spistreci1"/>
            <w:tabs>
              <w:tab w:val="left" w:pos="480"/>
              <w:tab w:val="right" w:pos="9016"/>
            </w:tabs>
            <w:rPr>
              <w:rFonts w:eastAsiaTheme="minorEastAsia"/>
              <w:noProof/>
              <w:sz w:val="24"/>
              <w:szCs w:val="24"/>
              <w:lang w:eastAsia="pl-PL"/>
            </w:rPr>
          </w:pPr>
          <w:hyperlink w:anchor="_Toc107990372" w:history="1">
            <w:r w:rsidR="005F4B47" w:rsidRPr="00210069">
              <w:rPr>
                <w:rStyle w:val="Hipercze"/>
                <w:noProof/>
              </w:rPr>
              <w:t>8.</w:t>
            </w:r>
            <w:r w:rsidR="005F4B47">
              <w:rPr>
                <w:rFonts w:eastAsiaTheme="minorEastAsia"/>
                <w:noProof/>
                <w:sz w:val="24"/>
                <w:szCs w:val="24"/>
                <w:lang w:eastAsia="pl-PL"/>
              </w:rPr>
              <w:tab/>
            </w:r>
            <w:r w:rsidR="005F4B47" w:rsidRPr="00210069">
              <w:rPr>
                <w:rStyle w:val="Hipercze"/>
                <w:noProof/>
              </w:rPr>
              <w:t>Oprogramowanie Microsoft</w:t>
            </w:r>
            <w:r w:rsidR="005F4B47">
              <w:rPr>
                <w:noProof/>
                <w:webHidden/>
              </w:rPr>
              <w:tab/>
            </w:r>
            <w:r w:rsidR="005F4B47">
              <w:rPr>
                <w:noProof/>
                <w:webHidden/>
              </w:rPr>
              <w:fldChar w:fldCharType="begin"/>
            </w:r>
            <w:r w:rsidR="005F4B47">
              <w:rPr>
                <w:noProof/>
                <w:webHidden/>
              </w:rPr>
              <w:instrText xml:space="preserve"> PAGEREF _Toc107990372 \h </w:instrText>
            </w:r>
            <w:r w:rsidR="005F4B47">
              <w:rPr>
                <w:noProof/>
                <w:webHidden/>
              </w:rPr>
            </w:r>
            <w:r w:rsidR="005F4B47">
              <w:rPr>
                <w:noProof/>
                <w:webHidden/>
              </w:rPr>
              <w:fldChar w:fldCharType="separate"/>
            </w:r>
            <w:r w:rsidR="005F4B47">
              <w:rPr>
                <w:noProof/>
                <w:webHidden/>
              </w:rPr>
              <w:t>19</w:t>
            </w:r>
            <w:r w:rsidR="005F4B47">
              <w:rPr>
                <w:noProof/>
                <w:webHidden/>
              </w:rPr>
              <w:fldChar w:fldCharType="end"/>
            </w:r>
          </w:hyperlink>
        </w:p>
        <w:p w14:paraId="37B549FC" w14:textId="77777777" w:rsidR="005F4B47" w:rsidRDefault="005602F8" w:rsidP="005F4B47">
          <w:pPr>
            <w:pStyle w:val="Spistreci1"/>
            <w:tabs>
              <w:tab w:val="left" w:pos="480"/>
              <w:tab w:val="right" w:pos="9016"/>
            </w:tabs>
            <w:rPr>
              <w:rFonts w:eastAsiaTheme="minorEastAsia"/>
              <w:noProof/>
              <w:sz w:val="24"/>
              <w:szCs w:val="24"/>
              <w:lang w:eastAsia="pl-PL"/>
            </w:rPr>
          </w:pPr>
          <w:hyperlink w:anchor="_Toc107990373" w:history="1">
            <w:r w:rsidR="005F4B47" w:rsidRPr="00210069">
              <w:rPr>
                <w:rStyle w:val="Hipercze"/>
                <w:noProof/>
              </w:rPr>
              <w:t>9.</w:t>
            </w:r>
            <w:r w:rsidR="005F4B47">
              <w:rPr>
                <w:rFonts w:eastAsiaTheme="minorEastAsia"/>
                <w:noProof/>
                <w:sz w:val="24"/>
                <w:szCs w:val="24"/>
                <w:lang w:eastAsia="pl-PL"/>
              </w:rPr>
              <w:tab/>
            </w:r>
            <w:r w:rsidR="005F4B47" w:rsidRPr="00210069">
              <w:rPr>
                <w:rStyle w:val="Hipercze"/>
                <w:noProof/>
              </w:rPr>
              <w:t>Wdrożenie</w:t>
            </w:r>
            <w:r w:rsidR="005F4B47">
              <w:rPr>
                <w:noProof/>
                <w:webHidden/>
              </w:rPr>
              <w:tab/>
            </w:r>
            <w:r w:rsidR="005F4B47">
              <w:rPr>
                <w:noProof/>
                <w:webHidden/>
              </w:rPr>
              <w:fldChar w:fldCharType="begin"/>
            </w:r>
            <w:r w:rsidR="005F4B47">
              <w:rPr>
                <w:noProof/>
                <w:webHidden/>
              </w:rPr>
              <w:instrText xml:space="preserve"> PAGEREF _Toc107990373 \h </w:instrText>
            </w:r>
            <w:r w:rsidR="005F4B47">
              <w:rPr>
                <w:noProof/>
                <w:webHidden/>
              </w:rPr>
            </w:r>
            <w:r w:rsidR="005F4B47">
              <w:rPr>
                <w:noProof/>
                <w:webHidden/>
              </w:rPr>
              <w:fldChar w:fldCharType="separate"/>
            </w:r>
            <w:r w:rsidR="005F4B47">
              <w:rPr>
                <w:noProof/>
                <w:webHidden/>
              </w:rPr>
              <w:t>20</w:t>
            </w:r>
            <w:r w:rsidR="005F4B47">
              <w:rPr>
                <w:noProof/>
                <w:webHidden/>
              </w:rPr>
              <w:fldChar w:fldCharType="end"/>
            </w:r>
          </w:hyperlink>
        </w:p>
        <w:p w14:paraId="40E40D42" w14:textId="77777777" w:rsidR="005F4B47" w:rsidRDefault="005602F8" w:rsidP="005F4B47">
          <w:pPr>
            <w:pStyle w:val="Spistreci1"/>
            <w:tabs>
              <w:tab w:val="left" w:pos="720"/>
              <w:tab w:val="right" w:pos="9016"/>
            </w:tabs>
            <w:rPr>
              <w:rFonts w:eastAsiaTheme="minorEastAsia"/>
              <w:noProof/>
              <w:sz w:val="24"/>
              <w:szCs w:val="24"/>
              <w:lang w:eastAsia="pl-PL"/>
            </w:rPr>
          </w:pPr>
          <w:hyperlink w:anchor="_Toc107990374" w:history="1">
            <w:r w:rsidR="005F4B47" w:rsidRPr="00210069">
              <w:rPr>
                <w:rStyle w:val="Hipercze"/>
                <w:noProof/>
              </w:rPr>
              <w:t>10.</w:t>
            </w:r>
            <w:r w:rsidR="005F4B47">
              <w:rPr>
                <w:rFonts w:eastAsiaTheme="minorEastAsia"/>
                <w:noProof/>
                <w:sz w:val="24"/>
                <w:szCs w:val="24"/>
                <w:lang w:eastAsia="pl-PL"/>
              </w:rPr>
              <w:tab/>
            </w:r>
            <w:r w:rsidR="005F4B47" w:rsidRPr="00210069">
              <w:rPr>
                <w:rStyle w:val="Hipercze"/>
                <w:noProof/>
              </w:rPr>
              <w:t>Zasilacz awaryjny UPS z dodatkowym modułem bateryjnym</w:t>
            </w:r>
            <w:r w:rsidR="005F4B47">
              <w:rPr>
                <w:noProof/>
                <w:webHidden/>
              </w:rPr>
              <w:tab/>
            </w:r>
            <w:r w:rsidR="005F4B47">
              <w:rPr>
                <w:noProof/>
                <w:webHidden/>
              </w:rPr>
              <w:fldChar w:fldCharType="begin"/>
            </w:r>
            <w:r w:rsidR="005F4B47">
              <w:rPr>
                <w:noProof/>
                <w:webHidden/>
              </w:rPr>
              <w:instrText xml:space="preserve"> PAGEREF _Toc107990374 \h </w:instrText>
            </w:r>
            <w:r w:rsidR="005F4B47">
              <w:rPr>
                <w:noProof/>
                <w:webHidden/>
              </w:rPr>
            </w:r>
            <w:r w:rsidR="005F4B47">
              <w:rPr>
                <w:noProof/>
                <w:webHidden/>
              </w:rPr>
              <w:fldChar w:fldCharType="separate"/>
            </w:r>
            <w:r w:rsidR="005F4B47">
              <w:rPr>
                <w:noProof/>
                <w:webHidden/>
              </w:rPr>
              <w:t>20</w:t>
            </w:r>
            <w:r w:rsidR="005F4B47">
              <w:rPr>
                <w:noProof/>
                <w:webHidden/>
              </w:rPr>
              <w:fldChar w:fldCharType="end"/>
            </w:r>
          </w:hyperlink>
        </w:p>
        <w:p w14:paraId="07DD661C" w14:textId="77777777" w:rsidR="005F4B47" w:rsidRDefault="005602F8" w:rsidP="005F4B47">
          <w:pPr>
            <w:pStyle w:val="Spistreci1"/>
            <w:tabs>
              <w:tab w:val="left" w:pos="720"/>
              <w:tab w:val="right" w:pos="9016"/>
            </w:tabs>
            <w:rPr>
              <w:rFonts w:eastAsiaTheme="minorEastAsia"/>
              <w:noProof/>
              <w:sz w:val="24"/>
              <w:szCs w:val="24"/>
              <w:lang w:eastAsia="pl-PL"/>
            </w:rPr>
          </w:pPr>
          <w:hyperlink w:anchor="_Toc107990375" w:history="1">
            <w:r w:rsidR="005F4B47" w:rsidRPr="00210069">
              <w:rPr>
                <w:rStyle w:val="Hipercze"/>
                <w:noProof/>
              </w:rPr>
              <w:t>11.</w:t>
            </w:r>
            <w:r w:rsidR="005F4B47">
              <w:rPr>
                <w:rFonts w:eastAsiaTheme="minorEastAsia"/>
                <w:noProof/>
                <w:sz w:val="24"/>
                <w:szCs w:val="24"/>
                <w:lang w:eastAsia="pl-PL"/>
              </w:rPr>
              <w:tab/>
            </w:r>
            <w:r w:rsidR="005F4B47" w:rsidRPr="00210069">
              <w:rPr>
                <w:rStyle w:val="Hipercze"/>
                <w:noProof/>
              </w:rPr>
              <w:t>Komputer stacjonarny z monitorem</w:t>
            </w:r>
            <w:r w:rsidR="005F4B47">
              <w:rPr>
                <w:noProof/>
                <w:webHidden/>
              </w:rPr>
              <w:tab/>
            </w:r>
            <w:r w:rsidR="005F4B47">
              <w:rPr>
                <w:noProof/>
                <w:webHidden/>
              </w:rPr>
              <w:fldChar w:fldCharType="begin"/>
            </w:r>
            <w:r w:rsidR="005F4B47">
              <w:rPr>
                <w:noProof/>
                <w:webHidden/>
              </w:rPr>
              <w:instrText xml:space="preserve"> PAGEREF _Toc107990375 \h </w:instrText>
            </w:r>
            <w:r w:rsidR="005F4B47">
              <w:rPr>
                <w:noProof/>
                <w:webHidden/>
              </w:rPr>
            </w:r>
            <w:r w:rsidR="005F4B47">
              <w:rPr>
                <w:noProof/>
                <w:webHidden/>
              </w:rPr>
              <w:fldChar w:fldCharType="separate"/>
            </w:r>
            <w:r w:rsidR="005F4B47">
              <w:rPr>
                <w:noProof/>
                <w:webHidden/>
              </w:rPr>
              <w:t>23</w:t>
            </w:r>
            <w:r w:rsidR="005F4B47">
              <w:rPr>
                <w:noProof/>
                <w:webHidden/>
              </w:rPr>
              <w:fldChar w:fldCharType="end"/>
            </w:r>
          </w:hyperlink>
        </w:p>
        <w:p w14:paraId="53A2FE70" w14:textId="5EE32BD2" w:rsidR="005F4B47" w:rsidRDefault="005F4B47" w:rsidP="005F4B47">
          <w:pPr>
            <w:pStyle w:val="Spistreci1"/>
            <w:tabs>
              <w:tab w:val="right" w:leader="dot" w:pos="9015"/>
              <w:tab w:val="left" w:pos="435"/>
            </w:tabs>
          </w:pPr>
          <w:r>
            <w:fldChar w:fldCharType="end"/>
          </w:r>
        </w:p>
      </w:sdtContent>
    </w:sdt>
    <w:p w14:paraId="5D1CF877" w14:textId="77777777" w:rsidR="009B3DEE" w:rsidRPr="00DA6661" w:rsidRDefault="009B3DEE">
      <w:pPr>
        <w:rPr>
          <w:rFonts w:cstheme="minorHAnsi"/>
        </w:rPr>
      </w:pPr>
    </w:p>
    <w:p w14:paraId="3B74CB0B" w14:textId="77777777" w:rsidR="009B3DEE" w:rsidRPr="00DA6661" w:rsidRDefault="009B3DEE" w:rsidP="00343DFB">
      <w:pPr>
        <w:pStyle w:val="Nagwek1"/>
        <w:numPr>
          <w:ilvl w:val="0"/>
          <w:numId w:val="4"/>
        </w:numPr>
        <w:rPr>
          <w:rFonts w:asciiTheme="minorHAnsi" w:hAnsiTheme="minorHAnsi" w:cstheme="minorBidi"/>
        </w:rPr>
      </w:pPr>
      <w:bookmarkStart w:id="0" w:name="_Toc107990365"/>
      <w:r w:rsidRPr="22E67AF5">
        <w:rPr>
          <w:rFonts w:asciiTheme="minorHAnsi" w:hAnsiTheme="minorHAnsi" w:cstheme="minorBidi"/>
        </w:rPr>
        <w:t>Serwer</w:t>
      </w:r>
      <w:bookmarkEnd w:id="0"/>
    </w:p>
    <w:p w14:paraId="0A9E285C" w14:textId="77777777" w:rsidR="00343DFB" w:rsidRDefault="00343DFB" w:rsidP="00343DFB">
      <w:pPr>
        <w:rPr>
          <w:rFonts w:cstheme="minorHAnsi"/>
        </w:rPr>
      </w:pPr>
    </w:p>
    <w:p w14:paraId="707F1036" w14:textId="77777777" w:rsidR="00DA6661" w:rsidRDefault="00DA6661" w:rsidP="00343DFB">
      <w:pPr>
        <w:rPr>
          <w:rFonts w:cstheme="minorHAnsi"/>
        </w:rPr>
      </w:pPr>
      <w:r>
        <w:rPr>
          <w:rFonts w:cstheme="minorHAnsi"/>
        </w:rPr>
        <w:t xml:space="preserve">1 sztuka </w:t>
      </w:r>
    </w:p>
    <w:p w14:paraId="559DC9B3" w14:textId="77777777" w:rsidR="00DA6661" w:rsidRPr="00DA6661" w:rsidRDefault="00DA6661" w:rsidP="00343DFB">
      <w:pPr>
        <w:rPr>
          <w:rFonts w:cstheme="minorHAnsi"/>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7759"/>
      </w:tblGrid>
      <w:tr w:rsidR="003E7E24" w:rsidRPr="00DA6661" w14:paraId="09E54B15" w14:textId="77777777" w:rsidTr="00E625EB">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4FA907" w14:textId="77777777" w:rsidR="00343DFB" w:rsidRPr="00DA6661" w:rsidRDefault="00343DFB" w:rsidP="00E625EB">
            <w:pPr>
              <w:jc w:val="center"/>
              <w:rPr>
                <w:rFonts w:cstheme="minorHAnsi"/>
                <w:b/>
              </w:rPr>
            </w:pPr>
            <w:r w:rsidRPr="00DA6661">
              <w:rPr>
                <w:rFonts w:cstheme="minorHAnsi"/>
                <w:b/>
              </w:rPr>
              <w:t>Parametr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143296" w14:textId="77777777" w:rsidR="00343DFB" w:rsidRPr="00DA6661" w:rsidRDefault="00343DFB" w:rsidP="00E625EB">
            <w:pPr>
              <w:jc w:val="center"/>
              <w:rPr>
                <w:rFonts w:cstheme="minorHAnsi"/>
                <w:b/>
                <w:i/>
              </w:rPr>
            </w:pPr>
            <w:r w:rsidRPr="00DA6661">
              <w:rPr>
                <w:rFonts w:cstheme="minorHAnsi"/>
                <w:b/>
              </w:rPr>
              <w:t>Charakterystyka (wymagania minimalne)</w:t>
            </w:r>
          </w:p>
        </w:tc>
      </w:tr>
      <w:tr w:rsidR="00343DFB" w:rsidRPr="00DA6661" w14:paraId="41E534B3"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3C7E2D03" w14:textId="77777777" w:rsidR="00343DFB" w:rsidRPr="00DA6661" w:rsidRDefault="00343DFB" w:rsidP="00E625EB">
            <w:pPr>
              <w:jc w:val="center"/>
              <w:rPr>
                <w:rFonts w:cstheme="minorHAnsi"/>
                <w:b/>
              </w:rPr>
            </w:pPr>
            <w:r w:rsidRPr="00DA6661">
              <w:rPr>
                <w:rFonts w:cstheme="minorHAnsi"/>
                <w:b/>
              </w:rPr>
              <w:t>Obudowa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19166" w14:textId="77777777" w:rsidR="00343DFB" w:rsidRPr="00DA6661" w:rsidRDefault="00343DFB" w:rsidP="00E625EB">
            <w:pPr>
              <w:rPr>
                <w:rFonts w:cstheme="minorHAnsi"/>
                <w:color w:val="000000"/>
              </w:rPr>
            </w:pPr>
            <w:r w:rsidRPr="00DA6661">
              <w:rPr>
                <w:rFonts w:cstheme="minorHAnsi"/>
                <w:color w:val="000000" w:themeColor="text1"/>
              </w:rPr>
              <w:t xml:space="preserve">Obudowa </w:t>
            </w:r>
            <w:proofErr w:type="spellStart"/>
            <w:r w:rsidRPr="00DA6661">
              <w:rPr>
                <w:rFonts w:cstheme="minorHAnsi"/>
                <w:color w:val="000000" w:themeColor="text1"/>
              </w:rPr>
              <w:t>Rack</w:t>
            </w:r>
            <w:proofErr w:type="spellEnd"/>
            <w:r w:rsidRPr="00DA6661">
              <w:rPr>
                <w:rFonts w:cstheme="minorHAnsi"/>
                <w:color w:val="000000" w:themeColor="text1"/>
              </w:rPr>
              <w:t xml:space="preserve"> o wysokości max 1U z możliwością instalacji min. 8 dysków 2,5” wraz z kompletem wysuwanych szyn umożliwiających montaż w szafie </w:t>
            </w:r>
            <w:proofErr w:type="spellStart"/>
            <w:r w:rsidRPr="00DA6661">
              <w:rPr>
                <w:rFonts w:cstheme="minorHAnsi"/>
                <w:color w:val="000000" w:themeColor="text1"/>
              </w:rPr>
              <w:t>rack</w:t>
            </w:r>
            <w:proofErr w:type="spellEnd"/>
            <w:r w:rsidRPr="00DA6661">
              <w:rPr>
                <w:rFonts w:cstheme="minorHAnsi"/>
                <w:color w:val="000000" w:themeColor="text1"/>
              </w:rPr>
              <w:t xml:space="preserve"> i wysuwanie serwera do celów serwisowych </w:t>
            </w:r>
            <w:r w:rsidRPr="00AB2B80">
              <w:rPr>
                <w:rFonts w:cstheme="minorHAnsi"/>
              </w:rPr>
              <w:t>oraz organizatorem do kabli.</w:t>
            </w:r>
          </w:p>
          <w:p w14:paraId="1E83D092" w14:textId="77777777" w:rsidR="00343DFB" w:rsidRPr="00DA6661" w:rsidRDefault="00343DFB" w:rsidP="00E625EB">
            <w:pPr>
              <w:rPr>
                <w:rFonts w:cstheme="minorHAnsi"/>
                <w:color w:val="000000" w:themeColor="text1"/>
              </w:rPr>
            </w:pPr>
            <w:r w:rsidRPr="00DA6661">
              <w:rPr>
                <w:rFonts w:cstheme="minorHAnsi"/>
                <w:color w:val="000000" w:themeColor="text1"/>
              </w:rPr>
              <w:t xml:space="preserve">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 </w:t>
            </w:r>
          </w:p>
        </w:tc>
      </w:tr>
      <w:tr w:rsidR="00343DFB" w:rsidRPr="00DA6661" w14:paraId="355DBDFA"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112391B2" w14:textId="77777777" w:rsidR="00343DFB" w:rsidRPr="00DA6661" w:rsidRDefault="00343DFB" w:rsidP="00E625EB">
            <w:pPr>
              <w:jc w:val="center"/>
              <w:rPr>
                <w:rFonts w:cstheme="minorHAnsi"/>
                <w:b/>
              </w:rPr>
            </w:pPr>
            <w:r w:rsidRPr="00DA6661">
              <w:rPr>
                <w:rFonts w:cstheme="minorHAnsi"/>
                <w:b/>
              </w:rPr>
              <w:t>Płyta główna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904E6" w14:textId="77777777" w:rsidR="00343DFB" w:rsidRPr="00DA6661" w:rsidRDefault="00343DFB" w:rsidP="00E625EB">
            <w:pPr>
              <w:rPr>
                <w:rFonts w:cstheme="minorHAnsi"/>
              </w:rPr>
            </w:pPr>
            <w:r w:rsidRPr="00DA6661">
              <w:rPr>
                <w:rFonts w:cstheme="minorHAnsi"/>
                <w:color w:val="000000"/>
              </w:rPr>
              <w:t>Płyta główna z możliwością zainstalowania do dwóch procesorów. Płyta główna musi być zaprojektowana przez producenta serwera i oznaczona jego znakiem firmowym.</w:t>
            </w:r>
          </w:p>
        </w:tc>
      </w:tr>
      <w:tr w:rsidR="00343DFB" w:rsidRPr="00DA6661" w14:paraId="4AF4FA80" w14:textId="77777777" w:rsidTr="00E625EB">
        <w:trPr>
          <w:trHeight w:val="746"/>
        </w:trPr>
        <w:tc>
          <w:tcPr>
            <w:tcW w:w="0" w:type="auto"/>
            <w:tcBorders>
              <w:top w:val="single" w:sz="4" w:space="0" w:color="auto"/>
              <w:left w:val="single" w:sz="4" w:space="0" w:color="auto"/>
              <w:bottom w:val="single" w:sz="4" w:space="0" w:color="auto"/>
              <w:right w:val="single" w:sz="4" w:space="0" w:color="auto"/>
            </w:tcBorders>
            <w:vAlign w:val="center"/>
            <w:hideMark/>
          </w:tcPr>
          <w:p w14:paraId="684DF22A" w14:textId="77777777" w:rsidR="00343DFB" w:rsidRPr="00DA6661" w:rsidRDefault="00343DFB" w:rsidP="00E625EB">
            <w:pPr>
              <w:jc w:val="center"/>
              <w:rPr>
                <w:rFonts w:cstheme="minorHAnsi"/>
                <w:b/>
              </w:rPr>
            </w:pPr>
            <w:r w:rsidRPr="00DA6661">
              <w:rPr>
                <w:rFonts w:cstheme="minorHAnsi"/>
                <w:b/>
              </w:rPr>
              <w:lastRenderedPageBreak/>
              <w:t>Chipset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02701" w14:textId="77777777" w:rsidR="00343DFB" w:rsidRPr="00DA6661" w:rsidRDefault="00343DFB" w:rsidP="00E625EB">
            <w:pPr>
              <w:rPr>
                <w:rFonts w:cstheme="minorHAnsi"/>
                <w:bCs/>
              </w:rPr>
            </w:pPr>
            <w:r w:rsidRPr="00DA6661">
              <w:rPr>
                <w:rFonts w:cstheme="minorHAnsi"/>
                <w:bCs/>
              </w:rPr>
              <w:t>Dedykowany przez producenta procesora do pracy w serwerach dwuprocesorowych.</w:t>
            </w:r>
          </w:p>
        </w:tc>
      </w:tr>
      <w:tr w:rsidR="00343DFB" w:rsidRPr="00DA6661" w14:paraId="02D00FD2" w14:textId="77777777" w:rsidTr="00E625EB">
        <w:trPr>
          <w:trHeight w:val="710"/>
        </w:trPr>
        <w:tc>
          <w:tcPr>
            <w:tcW w:w="0" w:type="auto"/>
            <w:tcBorders>
              <w:top w:val="single" w:sz="4" w:space="0" w:color="auto"/>
              <w:left w:val="single" w:sz="4" w:space="0" w:color="auto"/>
              <w:bottom w:val="single" w:sz="4" w:space="0" w:color="auto"/>
              <w:right w:val="single" w:sz="4" w:space="0" w:color="auto"/>
            </w:tcBorders>
            <w:vAlign w:val="center"/>
            <w:hideMark/>
          </w:tcPr>
          <w:p w14:paraId="333ACFA0" w14:textId="77777777" w:rsidR="00343DFB" w:rsidRPr="00DA6661" w:rsidRDefault="00343DFB" w:rsidP="00E625EB">
            <w:pPr>
              <w:jc w:val="center"/>
              <w:rPr>
                <w:rFonts w:cstheme="minorHAnsi"/>
                <w:b/>
              </w:rPr>
            </w:pPr>
            <w:r w:rsidRPr="00DA6661">
              <w:rPr>
                <w:rFonts w:cstheme="minorHAnsi"/>
                <w:b/>
              </w:rPr>
              <w:t>Procesor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BFFC5" w14:textId="77777777" w:rsidR="00343DFB" w:rsidRPr="0063117D" w:rsidRDefault="00343DFB" w:rsidP="00E625EB">
            <w:pPr>
              <w:rPr>
                <w:rFonts w:cstheme="minorHAnsi"/>
              </w:rPr>
            </w:pPr>
            <w:r w:rsidRPr="0063117D">
              <w:rPr>
                <w:rFonts w:cstheme="minorHAnsi"/>
              </w:rPr>
              <w:t xml:space="preserve">Zainstalowane dwa procesory min. </w:t>
            </w:r>
            <w:r w:rsidR="00C307CD" w:rsidRPr="0063117D">
              <w:rPr>
                <w:rFonts w:cstheme="minorHAnsi"/>
              </w:rPr>
              <w:t>8</w:t>
            </w:r>
            <w:r w:rsidRPr="0063117D">
              <w:rPr>
                <w:rFonts w:cstheme="minorHAnsi"/>
              </w:rPr>
              <w:t xml:space="preserve">-rdzeniowe, min. </w:t>
            </w:r>
            <w:r w:rsidR="0063117D" w:rsidRPr="0063117D">
              <w:rPr>
                <w:rFonts w:cstheme="minorHAnsi"/>
              </w:rPr>
              <w:t>3</w:t>
            </w:r>
            <w:r w:rsidRPr="0063117D">
              <w:rPr>
                <w:rFonts w:cstheme="minorHAnsi"/>
              </w:rPr>
              <w:t>.</w:t>
            </w:r>
            <w:r w:rsidR="0063117D" w:rsidRPr="0063117D">
              <w:rPr>
                <w:rFonts w:cstheme="minorHAnsi"/>
              </w:rPr>
              <w:t>2</w:t>
            </w:r>
            <w:r w:rsidRPr="0063117D">
              <w:rPr>
                <w:rFonts w:cstheme="minorHAnsi"/>
              </w:rPr>
              <w:t>GHz, klasy x86 dedykowane do pracy z zaoferowanym serwerem umożliwiające osiągnięcie wyniku min. 1</w:t>
            </w:r>
            <w:r w:rsidR="0063117D" w:rsidRPr="0063117D">
              <w:rPr>
                <w:rFonts w:cstheme="minorHAnsi"/>
              </w:rPr>
              <w:t>39</w:t>
            </w:r>
            <w:r w:rsidRPr="0063117D">
              <w:rPr>
                <w:rFonts w:cstheme="minorHAnsi"/>
              </w:rPr>
              <w:t xml:space="preserve"> w teście SPECrate2017_int_base, dostępnym na stronie www.spec.org dla konfiguracji dwuprocesorowej.</w:t>
            </w:r>
          </w:p>
        </w:tc>
      </w:tr>
      <w:tr w:rsidR="00343DFB" w:rsidRPr="00DA6661" w14:paraId="6CBF86B4"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02FBAA75" w14:textId="77777777" w:rsidR="00343DFB" w:rsidRPr="00DA6661" w:rsidRDefault="00343DFB" w:rsidP="00E625EB">
            <w:pPr>
              <w:jc w:val="center"/>
              <w:rPr>
                <w:rFonts w:cstheme="minorHAnsi"/>
                <w:b/>
              </w:rPr>
            </w:pPr>
            <w:r w:rsidRPr="00DA6661">
              <w:rPr>
                <w:rFonts w:cstheme="minorHAnsi"/>
                <w:b/>
              </w:rPr>
              <w:t>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702B5" w14:textId="77777777" w:rsidR="00343DFB" w:rsidRPr="00DA6661" w:rsidRDefault="00343DFB" w:rsidP="00E625EB">
            <w:pPr>
              <w:rPr>
                <w:rFonts w:cstheme="minorHAnsi"/>
              </w:rPr>
            </w:pPr>
            <w:r w:rsidRPr="00DA6661">
              <w:rPr>
                <w:rFonts w:cstheme="minorHAnsi"/>
              </w:rPr>
              <w:t xml:space="preserve">Minimum </w:t>
            </w:r>
            <w:r w:rsidR="00324EB7" w:rsidRPr="00324EB7">
              <w:rPr>
                <w:rFonts w:cstheme="minorHAnsi"/>
              </w:rPr>
              <w:t>128</w:t>
            </w:r>
            <w:r w:rsidRPr="00324EB7">
              <w:rPr>
                <w:rFonts w:cstheme="minorHAnsi"/>
              </w:rPr>
              <w:t xml:space="preserve">GB </w:t>
            </w:r>
            <w:r w:rsidRPr="00DA6661">
              <w:rPr>
                <w:rFonts w:cstheme="minorHAnsi"/>
              </w:rPr>
              <w:t xml:space="preserve">DDR4 RDIMM 3200MT/s, na płycie głównej powinno znajdować się minimum 32 </w:t>
            </w:r>
            <w:proofErr w:type="spellStart"/>
            <w:r w:rsidRPr="00DA6661">
              <w:rPr>
                <w:rFonts w:cstheme="minorHAnsi"/>
              </w:rPr>
              <w:t>sloty</w:t>
            </w:r>
            <w:proofErr w:type="spellEnd"/>
            <w:r w:rsidRPr="00DA6661">
              <w:rPr>
                <w:rFonts w:cstheme="minorHAnsi"/>
              </w:rPr>
              <w:t xml:space="preserve"> przeznaczone do instalacji pamięci. Płyta główna powinna obsługiwać do 4TB pamięci RAM.</w:t>
            </w:r>
          </w:p>
        </w:tc>
      </w:tr>
      <w:tr w:rsidR="00343DFB" w:rsidRPr="00DA6661" w14:paraId="47A77D7E"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0A9F9F60" w14:textId="77777777" w:rsidR="00343DFB" w:rsidRPr="00DA6661" w:rsidRDefault="00343DFB" w:rsidP="00E625EB">
            <w:pPr>
              <w:jc w:val="center"/>
              <w:rPr>
                <w:rFonts w:cstheme="minorHAnsi"/>
                <w:b/>
              </w:rPr>
            </w:pPr>
            <w:r w:rsidRPr="00DA6661">
              <w:rPr>
                <w:rFonts w:cstheme="minorHAnsi"/>
                <w:b/>
              </w:rPr>
              <w:t>Funkcjonalność pamięci 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28B1CA38" w14:textId="77777777" w:rsidR="00343DFB" w:rsidRPr="00DA6661" w:rsidRDefault="003E1076" w:rsidP="00E625EB">
            <w:pPr>
              <w:rPr>
                <w:rFonts w:cstheme="minorHAnsi"/>
              </w:rPr>
            </w:pPr>
            <w:r>
              <w:rPr>
                <w:rFonts w:cstheme="minorHAnsi"/>
              </w:rPr>
              <w:t>ECC lub kompatybilny</w:t>
            </w:r>
          </w:p>
        </w:tc>
      </w:tr>
      <w:tr w:rsidR="00343DFB" w:rsidRPr="00DA6661" w14:paraId="755006C9"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7F86189F" w14:textId="77777777" w:rsidR="00343DFB" w:rsidRPr="00DA6661" w:rsidRDefault="00343DFB" w:rsidP="00E625EB">
            <w:pPr>
              <w:jc w:val="center"/>
              <w:rPr>
                <w:rFonts w:cstheme="minorHAnsi"/>
                <w:b/>
              </w:rPr>
            </w:pPr>
            <w:r w:rsidRPr="00DA6661">
              <w:rPr>
                <w:rFonts w:cstheme="minorHAnsi"/>
                <w:b/>
              </w:rPr>
              <w:t>Gniazda PCI</w:t>
            </w:r>
          </w:p>
        </w:tc>
        <w:tc>
          <w:tcPr>
            <w:tcW w:w="0" w:type="auto"/>
            <w:tcBorders>
              <w:top w:val="single" w:sz="4" w:space="0" w:color="auto"/>
              <w:left w:val="single" w:sz="4" w:space="0" w:color="auto"/>
              <w:bottom w:val="single" w:sz="4" w:space="0" w:color="auto"/>
              <w:right w:val="single" w:sz="4" w:space="0" w:color="auto"/>
            </w:tcBorders>
            <w:hideMark/>
          </w:tcPr>
          <w:p w14:paraId="566B8166" w14:textId="77777777" w:rsidR="00343DFB" w:rsidRPr="00DA6661" w:rsidRDefault="00343DFB" w:rsidP="00E625EB">
            <w:pPr>
              <w:rPr>
                <w:rFonts w:eastAsia="Times New Roman" w:cstheme="minorHAnsi"/>
                <w:color w:val="000000"/>
              </w:rPr>
            </w:pPr>
            <w:r w:rsidRPr="00DA6661">
              <w:rPr>
                <w:rFonts w:eastAsia="Times New Roman" w:cstheme="minorHAnsi"/>
                <w:color w:val="000000"/>
              </w:rPr>
              <w:t xml:space="preserve">- minimum trzy </w:t>
            </w:r>
            <w:proofErr w:type="spellStart"/>
            <w:r w:rsidRPr="00DA6661">
              <w:rPr>
                <w:rFonts w:eastAsia="Times New Roman" w:cstheme="minorHAnsi"/>
                <w:color w:val="000000"/>
              </w:rPr>
              <w:t>sloty</w:t>
            </w:r>
            <w:proofErr w:type="spellEnd"/>
            <w:r w:rsidRPr="00DA6661">
              <w:rPr>
                <w:rFonts w:eastAsia="Times New Roman" w:cstheme="minorHAnsi"/>
                <w:color w:val="000000"/>
              </w:rPr>
              <w:t xml:space="preserve"> </w:t>
            </w:r>
            <w:proofErr w:type="spellStart"/>
            <w:r w:rsidRPr="00DA6661">
              <w:rPr>
                <w:rFonts w:eastAsia="Times New Roman" w:cstheme="minorHAnsi"/>
                <w:color w:val="000000"/>
              </w:rPr>
              <w:t>PCIe</w:t>
            </w:r>
            <w:proofErr w:type="spellEnd"/>
            <w:r w:rsidRPr="00DA6661">
              <w:rPr>
                <w:rFonts w:eastAsia="Times New Roman" w:cstheme="minorHAnsi"/>
                <w:color w:val="000000"/>
              </w:rPr>
              <w:t xml:space="preserve"> x16 generacji 4 </w:t>
            </w:r>
          </w:p>
        </w:tc>
      </w:tr>
      <w:tr w:rsidR="00343DFB" w:rsidRPr="00DA6661" w14:paraId="1CE5A9D5"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1A2139F8" w14:textId="77777777" w:rsidR="00343DFB" w:rsidRPr="00DA6661" w:rsidRDefault="00343DFB" w:rsidP="00E625EB">
            <w:pPr>
              <w:jc w:val="center"/>
              <w:rPr>
                <w:rFonts w:cstheme="minorHAnsi"/>
                <w:b/>
              </w:rPr>
            </w:pPr>
            <w:r w:rsidRPr="00DA6661">
              <w:rPr>
                <w:rFonts w:cstheme="minorHAnsi"/>
                <w:b/>
              </w:rPr>
              <w:t>Interfejsy sieciowe/FC/SAS</w:t>
            </w:r>
          </w:p>
        </w:tc>
        <w:tc>
          <w:tcPr>
            <w:tcW w:w="0" w:type="auto"/>
            <w:tcBorders>
              <w:top w:val="single" w:sz="4" w:space="0" w:color="auto"/>
              <w:left w:val="single" w:sz="4" w:space="0" w:color="auto"/>
              <w:bottom w:val="single" w:sz="4" w:space="0" w:color="auto"/>
              <w:right w:val="single" w:sz="4" w:space="0" w:color="auto"/>
            </w:tcBorders>
            <w:vAlign w:val="center"/>
          </w:tcPr>
          <w:p w14:paraId="07B996C5" w14:textId="77777777" w:rsidR="00343DFB" w:rsidRPr="00AB2B80" w:rsidRDefault="00343DFB" w:rsidP="00E625EB">
            <w:pPr>
              <w:spacing w:after="0" w:line="240" w:lineRule="auto"/>
              <w:rPr>
                <w:rFonts w:eastAsia="Times New Roman" w:cstheme="minorHAnsi"/>
              </w:rPr>
            </w:pPr>
            <w:r w:rsidRPr="00AB2B80">
              <w:rPr>
                <w:rFonts w:cstheme="minorHAnsi"/>
              </w:rPr>
              <w:t xml:space="preserve">Wbudowane min. </w:t>
            </w:r>
            <w:r w:rsidRPr="00AB2B80">
              <w:rPr>
                <w:rFonts w:eastAsia="Times New Roman" w:cstheme="minorHAnsi"/>
              </w:rPr>
              <w:t xml:space="preserve">2 interfejsy sieciowe 1Gb Ethernet w standardzie </w:t>
            </w:r>
            <w:proofErr w:type="spellStart"/>
            <w:r w:rsidRPr="00AB2B80">
              <w:rPr>
                <w:rFonts w:eastAsia="Times New Roman" w:cstheme="minorHAnsi"/>
              </w:rPr>
              <w:t>BaseT</w:t>
            </w:r>
            <w:proofErr w:type="spellEnd"/>
            <w:r w:rsidRPr="00AB2B80">
              <w:rPr>
                <w:rFonts w:eastAsia="Times New Roman" w:cstheme="minorHAnsi"/>
              </w:rPr>
              <w:t xml:space="preserve"> </w:t>
            </w:r>
            <w:r w:rsidR="00492A22" w:rsidRPr="00AB2B80">
              <w:rPr>
                <w:rFonts w:eastAsia="Times New Roman" w:cstheme="minorHAnsi"/>
              </w:rPr>
              <w:t xml:space="preserve">z kompletem </w:t>
            </w:r>
            <w:proofErr w:type="spellStart"/>
            <w:r w:rsidR="00492A22">
              <w:rPr>
                <w:rFonts w:eastAsia="Times New Roman" w:cstheme="minorHAnsi"/>
              </w:rPr>
              <w:t>patchcord</w:t>
            </w:r>
            <w:proofErr w:type="spellEnd"/>
            <w:r w:rsidR="00492A22">
              <w:rPr>
                <w:rFonts w:eastAsia="Times New Roman" w:cstheme="minorHAnsi"/>
              </w:rPr>
              <w:t xml:space="preserve"> </w:t>
            </w:r>
            <w:r w:rsidR="00492A22" w:rsidRPr="00AB2B80">
              <w:rPr>
                <w:rFonts w:eastAsia="Times New Roman" w:cstheme="minorHAnsi"/>
              </w:rPr>
              <w:t xml:space="preserve"> </w:t>
            </w:r>
            <w:proofErr w:type="spellStart"/>
            <w:r w:rsidR="00561247">
              <w:rPr>
                <w:rFonts w:eastAsia="Times New Roman" w:cstheme="minorHAnsi"/>
              </w:rPr>
              <w:t>Cat</w:t>
            </w:r>
            <w:proofErr w:type="spellEnd"/>
            <w:r w:rsidR="00561247">
              <w:rPr>
                <w:rFonts w:eastAsia="Times New Roman" w:cstheme="minorHAnsi"/>
              </w:rPr>
              <w:t xml:space="preserve"> 5e</w:t>
            </w:r>
            <w:r w:rsidR="009D711B">
              <w:rPr>
                <w:rFonts w:eastAsia="Times New Roman" w:cstheme="minorHAnsi"/>
              </w:rPr>
              <w:t>,</w:t>
            </w:r>
            <w:r w:rsidR="00492A22" w:rsidRPr="00AB2B80">
              <w:rPr>
                <w:rFonts w:eastAsia="Times New Roman" w:cstheme="minorHAnsi"/>
              </w:rPr>
              <w:t xml:space="preserve"> 3m</w:t>
            </w:r>
          </w:p>
          <w:p w14:paraId="75D9B577" w14:textId="77777777" w:rsidR="00C05EA8" w:rsidRPr="00AB2B80" w:rsidRDefault="00C05EA8" w:rsidP="00E625EB">
            <w:pPr>
              <w:spacing w:after="0" w:line="240" w:lineRule="auto"/>
              <w:rPr>
                <w:rFonts w:eastAsia="Times New Roman" w:cstheme="minorHAnsi"/>
              </w:rPr>
            </w:pPr>
          </w:p>
          <w:p w14:paraId="3C139562" w14:textId="77777777" w:rsidR="00343DFB" w:rsidRPr="00AB2B80" w:rsidRDefault="00343DFB" w:rsidP="00E625EB">
            <w:pPr>
              <w:spacing w:after="0" w:line="240" w:lineRule="auto"/>
              <w:rPr>
                <w:rFonts w:eastAsia="Times New Roman" w:cstheme="minorHAnsi"/>
              </w:rPr>
            </w:pPr>
            <w:r w:rsidRPr="00AB2B80">
              <w:rPr>
                <w:rFonts w:eastAsia="Times New Roman" w:cstheme="minorHAnsi"/>
              </w:rPr>
              <w:t xml:space="preserve">4 interfejsy sieciowe 1Gb Ethernet w standardzie </w:t>
            </w:r>
            <w:proofErr w:type="spellStart"/>
            <w:r w:rsidRPr="00AB2B80">
              <w:rPr>
                <w:rFonts w:eastAsia="Times New Roman" w:cstheme="minorHAnsi"/>
              </w:rPr>
              <w:t>BaseT</w:t>
            </w:r>
            <w:proofErr w:type="spellEnd"/>
            <w:r w:rsidRPr="00AB2B80">
              <w:rPr>
                <w:rFonts w:eastAsia="Times New Roman" w:cstheme="minorHAnsi"/>
              </w:rPr>
              <w:t xml:space="preserve"> (porty nie mogą być osiągnięte poprzez karty w slotach </w:t>
            </w:r>
            <w:proofErr w:type="spellStart"/>
            <w:r w:rsidRPr="00AB2B80">
              <w:rPr>
                <w:rFonts w:eastAsia="Times New Roman" w:cstheme="minorHAnsi"/>
              </w:rPr>
              <w:t>PCIe</w:t>
            </w:r>
            <w:proofErr w:type="spellEnd"/>
            <w:r w:rsidRPr="00AB2B80">
              <w:rPr>
                <w:rFonts w:eastAsia="Times New Roman" w:cstheme="minorHAnsi"/>
              </w:rPr>
              <w:t>)</w:t>
            </w:r>
            <w:r w:rsidR="009D711B">
              <w:rPr>
                <w:rFonts w:eastAsia="Times New Roman" w:cstheme="minorHAnsi"/>
              </w:rPr>
              <w:t xml:space="preserve"> </w:t>
            </w:r>
            <w:r w:rsidR="009D711B" w:rsidRPr="00AB2B80">
              <w:rPr>
                <w:rFonts w:eastAsia="Times New Roman" w:cstheme="minorHAnsi"/>
              </w:rPr>
              <w:t xml:space="preserve">z kompletem </w:t>
            </w:r>
            <w:proofErr w:type="spellStart"/>
            <w:r w:rsidR="009D711B">
              <w:rPr>
                <w:rFonts w:eastAsia="Times New Roman" w:cstheme="minorHAnsi"/>
              </w:rPr>
              <w:t>patchcord</w:t>
            </w:r>
            <w:proofErr w:type="spellEnd"/>
            <w:r w:rsidR="009D711B">
              <w:rPr>
                <w:rFonts w:eastAsia="Times New Roman" w:cstheme="minorHAnsi"/>
              </w:rPr>
              <w:t xml:space="preserve"> </w:t>
            </w:r>
            <w:r w:rsidR="009D711B" w:rsidRPr="00AB2B80">
              <w:rPr>
                <w:rFonts w:eastAsia="Times New Roman" w:cstheme="minorHAnsi"/>
              </w:rPr>
              <w:t xml:space="preserve"> </w:t>
            </w:r>
            <w:proofErr w:type="spellStart"/>
            <w:r w:rsidR="009D711B">
              <w:rPr>
                <w:rFonts w:eastAsia="Times New Roman" w:cstheme="minorHAnsi"/>
              </w:rPr>
              <w:t>Cat</w:t>
            </w:r>
            <w:proofErr w:type="spellEnd"/>
            <w:r w:rsidR="009D711B">
              <w:rPr>
                <w:rFonts w:eastAsia="Times New Roman" w:cstheme="minorHAnsi"/>
              </w:rPr>
              <w:t xml:space="preserve"> 5e, </w:t>
            </w:r>
            <w:r w:rsidR="009D711B" w:rsidRPr="00AB2B80">
              <w:rPr>
                <w:rFonts w:eastAsia="Times New Roman" w:cstheme="minorHAnsi"/>
              </w:rPr>
              <w:t>3m</w:t>
            </w:r>
          </w:p>
          <w:p w14:paraId="5656B3E1" w14:textId="77777777" w:rsidR="00C05EA8" w:rsidRPr="00AB2B80" w:rsidRDefault="00C05EA8" w:rsidP="00222005">
            <w:pPr>
              <w:spacing w:after="0" w:line="240" w:lineRule="auto"/>
              <w:rPr>
                <w:rFonts w:eastAsia="Times New Roman" w:cstheme="minorHAnsi"/>
              </w:rPr>
            </w:pPr>
          </w:p>
          <w:p w14:paraId="573FB26D" w14:textId="77777777" w:rsidR="00222005" w:rsidRPr="00AB2B80" w:rsidRDefault="00C05EA8" w:rsidP="00222005">
            <w:pPr>
              <w:spacing w:after="0" w:line="240" w:lineRule="auto"/>
              <w:rPr>
                <w:rFonts w:eastAsia="Times New Roman"/>
              </w:rPr>
            </w:pPr>
            <w:r w:rsidRPr="30A7A66F">
              <w:rPr>
                <w:rFonts w:eastAsia="Times New Roman"/>
              </w:rPr>
              <w:t xml:space="preserve">2 </w:t>
            </w:r>
            <w:r w:rsidR="00222005" w:rsidRPr="30A7A66F">
              <w:rPr>
                <w:rFonts w:eastAsia="Times New Roman"/>
              </w:rPr>
              <w:t>interfejsy sieciowe 10Gb Ethernet w standardzie SFP+ (obsadzone modułami SFP+ 10Gb/s SR</w:t>
            </w:r>
            <w:r w:rsidRPr="30A7A66F">
              <w:rPr>
                <w:rFonts w:eastAsia="Times New Roman"/>
              </w:rPr>
              <w:t xml:space="preserve"> z kompletem światłowodów OM3, LC-LC, 3m</w:t>
            </w:r>
            <w:r w:rsidR="00222005" w:rsidRPr="30A7A66F">
              <w:rPr>
                <w:rFonts w:eastAsia="Times New Roman"/>
              </w:rPr>
              <w:t>)</w:t>
            </w:r>
          </w:p>
          <w:p w14:paraId="41ACEAD2" w14:textId="77777777" w:rsidR="00C05EA8" w:rsidRPr="00AB2B80" w:rsidRDefault="00C05EA8" w:rsidP="00C05EA8">
            <w:pPr>
              <w:spacing w:after="0" w:line="240" w:lineRule="auto"/>
              <w:rPr>
                <w:rFonts w:eastAsia="Times New Roman" w:cstheme="minorHAnsi"/>
              </w:rPr>
            </w:pPr>
          </w:p>
          <w:p w14:paraId="21B9515C" w14:textId="77777777" w:rsidR="00222005" w:rsidRPr="00AB2B80" w:rsidRDefault="00C05EA8" w:rsidP="00E625EB">
            <w:pPr>
              <w:spacing w:after="0" w:line="240" w:lineRule="auto"/>
              <w:rPr>
                <w:rFonts w:eastAsia="Times New Roman"/>
              </w:rPr>
            </w:pPr>
            <w:r w:rsidRPr="30A7A66F">
              <w:rPr>
                <w:rFonts w:eastAsia="Times New Roman"/>
              </w:rPr>
              <w:t xml:space="preserve">2 interfejsy 16Gb </w:t>
            </w:r>
            <w:proofErr w:type="spellStart"/>
            <w:r w:rsidRPr="30A7A66F">
              <w:rPr>
                <w:rFonts w:eastAsia="Times New Roman"/>
              </w:rPr>
              <w:t>FIbre</w:t>
            </w:r>
            <w:proofErr w:type="spellEnd"/>
            <w:r w:rsidRPr="30A7A66F">
              <w:rPr>
                <w:rFonts w:eastAsia="Times New Roman"/>
              </w:rPr>
              <w:t xml:space="preserve"> Channel w standardzie SFP+ (obsadzone modułami SFP+ 16Gb/s SR z kompletem światłowodów OM3, LC-LC, 3m)</w:t>
            </w:r>
          </w:p>
          <w:p w14:paraId="5D72EC72" w14:textId="77777777" w:rsidR="00343DFB" w:rsidRPr="00AB2B80" w:rsidRDefault="00343DFB" w:rsidP="00E625EB">
            <w:pPr>
              <w:spacing w:after="0" w:line="240" w:lineRule="auto"/>
              <w:rPr>
                <w:rFonts w:eastAsia="Times New Roman" w:cstheme="minorHAnsi"/>
              </w:rPr>
            </w:pPr>
          </w:p>
        </w:tc>
      </w:tr>
      <w:tr w:rsidR="00343DFB" w:rsidRPr="00DA6661" w14:paraId="29E6B88D"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31B110BE" w14:textId="77777777" w:rsidR="00343DFB" w:rsidRPr="00DA6661" w:rsidRDefault="00343DFB" w:rsidP="00E625EB">
            <w:pPr>
              <w:jc w:val="center"/>
              <w:rPr>
                <w:rFonts w:cstheme="minorHAnsi"/>
                <w:b/>
              </w:rPr>
            </w:pPr>
            <w:r w:rsidRPr="00DA6661">
              <w:rPr>
                <w:rFonts w:cstheme="minorHAnsi"/>
                <w:b/>
              </w:rPr>
              <w:t>Dyski twarde</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C23FC" w14:textId="77777777" w:rsidR="00343DFB" w:rsidRPr="00AB2B80" w:rsidRDefault="00343DFB" w:rsidP="00E625EB">
            <w:pPr>
              <w:rPr>
                <w:rFonts w:cstheme="minorHAnsi"/>
              </w:rPr>
            </w:pPr>
            <w:r w:rsidRPr="00AB2B80">
              <w:rPr>
                <w:rFonts w:cstheme="minorHAnsi"/>
              </w:rPr>
              <w:t>Możliwość instalacji dysków SAS, SATA, SSD</w:t>
            </w:r>
          </w:p>
          <w:p w14:paraId="485D6804" w14:textId="77777777" w:rsidR="00343DFB" w:rsidRPr="00AB2B80" w:rsidRDefault="00343DFB" w:rsidP="00E625EB">
            <w:r w:rsidRPr="30A7A66F">
              <w:t>Zainstalowane 2 dyski S</w:t>
            </w:r>
            <w:r w:rsidR="009B0909" w:rsidRPr="30A7A66F">
              <w:t>AS</w:t>
            </w:r>
            <w:r w:rsidRPr="30A7A66F">
              <w:t xml:space="preserve"> o pojemności min. </w:t>
            </w:r>
            <w:r w:rsidR="009B0909" w:rsidRPr="30A7A66F">
              <w:t>60</w:t>
            </w:r>
            <w:r w:rsidRPr="30A7A66F">
              <w:t>0GB,</w:t>
            </w:r>
            <w:r w:rsidR="11BDD25B" w:rsidRPr="30A7A66F">
              <w:t>12</w:t>
            </w:r>
            <w:r w:rsidR="7274B68D" w:rsidRPr="30A7A66F">
              <w:t>Gb</w:t>
            </w:r>
            <w:r w:rsidRPr="30A7A66F">
              <w:t>, 2,5“ Hot-Plug.</w:t>
            </w:r>
          </w:p>
          <w:p w14:paraId="426C49D4" w14:textId="77777777" w:rsidR="00343DFB" w:rsidRPr="00AB2B80" w:rsidRDefault="00343DFB" w:rsidP="00E625EB">
            <w:pPr>
              <w:rPr>
                <w:rFonts w:cstheme="minorHAnsi"/>
              </w:rPr>
            </w:pPr>
            <w:r w:rsidRPr="00AB2B80">
              <w:rPr>
                <w:rFonts w:cstheme="minorHAnsi"/>
              </w:rPr>
              <w:t>Możliwość zainstalowania dwóch dysków M.2 SATA o pojemności min. 480GB Hot-Plug z możliwością konfiguracji RAID 1.</w:t>
            </w:r>
          </w:p>
          <w:p w14:paraId="4F5924D4" w14:textId="77777777" w:rsidR="00343DFB" w:rsidRPr="00AB2B80" w:rsidRDefault="00343DFB" w:rsidP="00E625EB">
            <w:pPr>
              <w:rPr>
                <w:rFonts w:eastAsia="Times New Roman" w:cstheme="minorHAnsi"/>
              </w:rPr>
            </w:pPr>
            <w:r w:rsidRPr="00AB2B80">
              <w:rPr>
                <w:rFonts w:eastAsia="Times New Roman" w:cstheme="minorHAnsi"/>
              </w:rPr>
              <w:t xml:space="preserve">Możliwość zainstalowania dedykowanego modułu dla </w:t>
            </w:r>
            <w:proofErr w:type="spellStart"/>
            <w:r w:rsidRPr="00AB2B80">
              <w:rPr>
                <w:rFonts w:eastAsia="Times New Roman" w:cstheme="minorHAnsi"/>
              </w:rPr>
              <w:t>hypervisora</w:t>
            </w:r>
            <w:proofErr w:type="spellEnd"/>
            <w:r w:rsidRPr="00AB2B80">
              <w:rPr>
                <w:rFonts w:eastAsia="Times New Roman" w:cstheme="minorHAnsi"/>
              </w:rPr>
              <w:t xml:space="preserve"> </w:t>
            </w:r>
            <w:proofErr w:type="spellStart"/>
            <w:r w:rsidRPr="00AB2B80">
              <w:rPr>
                <w:rFonts w:eastAsia="Times New Roman" w:cstheme="minorHAnsi"/>
              </w:rPr>
              <w:t>wirtualizacyjnego</w:t>
            </w:r>
            <w:proofErr w:type="spellEnd"/>
            <w:r w:rsidRPr="00AB2B80">
              <w:rPr>
                <w:rFonts w:eastAsia="Times New Roman" w:cstheme="minorHAnsi"/>
              </w:rPr>
              <w:t xml:space="preserve">, wyposażony w 2 nośniki typu </w:t>
            </w:r>
            <w:proofErr w:type="spellStart"/>
            <w:r w:rsidRPr="00AB2B80">
              <w:rPr>
                <w:rFonts w:eastAsia="Times New Roman" w:cstheme="minorHAnsi"/>
              </w:rPr>
              <w:t>flash</w:t>
            </w:r>
            <w:proofErr w:type="spellEnd"/>
            <w:r w:rsidRPr="00AB2B80">
              <w:rPr>
                <w:rFonts w:eastAsia="Times New Roman" w:cstheme="minorHAnsi"/>
              </w:rPr>
              <w:t xml:space="preserve"> o pojemności min. 64GB, z możliwością konfiguracji zabezpieczenia synchronizacji pomiędzy nośnikami z poziomu BIOS serwera, rozwiązanie nie może powodować zmniejszenia ilości wnęk na dyski twarde.</w:t>
            </w:r>
          </w:p>
        </w:tc>
      </w:tr>
      <w:tr w:rsidR="00343DFB" w:rsidRPr="00DA6661" w14:paraId="0C92A14B" w14:textId="77777777" w:rsidTr="00E625EB">
        <w:trPr>
          <w:trHeight w:val="512"/>
        </w:trPr>
        <w:tc>
          <w:tcPr>
            <w:tcW w:w="0" w:type="auto"/>
            <w:tcBorders>
              <w:top w:val="single" w:sz="4" w:space="0" w:color="auto"/>
              <w:left w:val="single" w:sz="4" w:space="0" w:color="auto"/>
              <w:bottom w:val="single" w:sz="4" w:space="0" w:color="auto"/>
              <w:right w:val="single" w:sz="4" w:space="0" w:color="auto"/>
            </w:tcBorders>
            <w:vAlign w:val="center"/>
            <w:hideMark/>
          </w:tcPr>
          <w:p w14:paraId="1342C368" w14:textId="77777777" w:rsidR="00343DFB" w:rsidRPr="00DA6661" w:rsidRDefault="00343DFB" w:rsidP="00E625EB">
            <w:pPr>
              <w:jc w:val="center"/>
              <w:rPr>
                <w:rFonts w:cstheme="minorHAnsi"/>
                <w:b/>
              </w:rPr>
            </w:pPr>
            <w:r w:rsidRPr="00DA6661">
              <w:rPr>
                <w:rFonts w:cstheme="minorHAnsi"/>
                <w:b/>
              </w:rPr>
              <w:t>Kontroler RAID</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F1984" w14:textId="77777777" w:rsidR="00343DFB" w:rsidRPr="00D1220B" w:rsidRDefault="00343DFB" w:rsidP="00E625EB">
            <w:pPr>
              <w:rPr>
                <w:rFonts w:cstheme="minorHAnsi"/>
              </w:rPr>
            </w:pPr>
            <w:r w:rsidRPr="00D1220B">
              <w:rPr>
                <w:rFonts w:cstheme="minorHAnsi"/>
              </w:rPr>
              <w:t>Sprzętowy kontroler dyskowy, możliwe konfiguracje poziomów RAID: 0, 1</w:t>
            </w:r>
            <w:r w:rsidR="00543BFA" w:rsidRPr="00D1220B">
              <w:rPr>
                <w:rFonts w:cstheme="minorHAnsi"/>
              </w:rPr>
              <w:t>.</w:t>
            </w:r>
          </w:p>
        </w:tc>
      </w:tr>
      <w:tr w:rsidR="00343DFB" w:rsidRPr="00DA6661" w14:paraId="320E97BB"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70426089" w14:textId="77777777" w:rsidR="00343DFB" w:rsidRPr="00DA6661" w:rsidRDefault="00343DFB" w:rsidP="00E625EB">
            <w:pPr>
              <w:jc w:val="center"/>
              <w:rPr>
                <w:rFonts w:cstheme="minorHAnsi"/>
                <w:b/>
              </w:rPr>
            </w:pPr>
            <w:r w:rsidRPr="00DA6661">
              <w:rPr>
                <w:rFonts w:cstheme="minorHAnsi"/>
                <w:b/>
              </w:rPr>
              <w:t>Wbudowane porty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E51A2" w14:textId="77777777" w:rsidR="00343DFB" w:rsidRPr="00D1220B" w:rsidRDefault="00343DFB" w:rsidP="00E625EB">
            <w:pPr>
              <w:rPr>
                <w:rFonts w:cstheme="minorHAnsi"/>
              </w:rPr>
            </w:pPr>
            <w:r w:rsidRPr="00D1220B">
              <w:rPr>
                <w:rFonts w:cstheme="minorHAnsi"/>
              </w:rPr>
              <w:t>4 x USB z czego nie mniej niż 1x USB 3.0, 1x VGA</w:t>
            </w:r>
          </w:p>
        </w:tc>
      </w:tr>
      <w:tr w:rsidR="00343DFB" w:rsidRPr="00DA6661" w14:paraId="7DFD434D"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74DFBFA4" w14:textId="77777777" w:rsidR="00343DFB" w:rsidRPr="00DA6661" w:rsidRDefault="00343DFB" w:rsidP="00E625EB">
            <w:pPr>
              <w:jc w:val="center"/>
              <w:rPr>
                <w:rFonts w:cstheme="minorHAnsi"/>
                <w:b/>
              </w:rPr>
            </w:pPr>
            <w:r w:rsidRPr="00DA6661">
              <w:rPr>
                <w:rFonts w:cstheme="minorHAnsi"/>
                <w:b/>
              </w:rPr>
              <w:t>Video</w:t>
            </w:r>
          </w:p>
        </w:tc>
        <w:tc>
          <w:tcPr>
            <w:tcW w:w="0" w:type="auto"/>
            <w:tcBorders>
              <w:top w:val="single" w:sz="4" w:space="0" w:color="auto"/>
              <w:left w:val="single" w:sz="4" w:space="0" w:color="auto"/>
              <w:bottom w:val="single" w:sz="4" w:space="0" w:color="auto"/>
              <w:right w:val="single" w:sz="4" w:space="0" w:color="auto"/>
            </w:tcBorders>
            <w:hideMark/>
          </w:tcPr>
          <w:p w14:paraId="46C7E732" w14:textId="77777777" w:rsidR="00343DFB" w:rsidRPr="00D1220B" w:rsidRDefault="00343DFB" w:rsidP="00E625EB">
            <w:pPr>
              <w:rPr>
                <w:rFonts w:cstheme="minorHAnsi"/>
              </w:rPr>
            </w:pPr>
            <w:r w:rsidRPr="00D1220B">
              <w:rPr>
                <w:rFonts w:cstheme="minorHAnsi"/>
              </w:rPr>
              <w:t>Zintegrowana karta graficzna umożliwiająca wyświetlenie rozdzielczości min. 1920x1200</w:t>
            </w:r>
          </w:p>
        </w:tc>
      </w:tr>
      <w:tr w:rsidR="00343DFB" w:rsidRPr="00DA6661" w14:paraId="7B82533E"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780BCE84" w14:textId="77777777" w:rsidR="00343DFB" w:rsidRPr="00DA6661" w:rsidRDefault="00343DFB" w:rsidP="00E625EB">
            <w:pPr>
              <w:jc w:val="center"/>
              <w:rPr>
                <w:rFonts w:cstheme="minorHAnsi"/>
                <w:b/>
              </w:rPr>
            </w:pPr>
            <w:r w:rsidRPr="00DA6661">
              <w:rPr>
                <w:rFonts w:cstheme="minorHAnsi"/>
                <w:b/>
              </w:rPr>
              <w:t>Zasilacze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E8D5E" w14:textId="77777777" w:rsidR="00343DFB" w:rsidRPr="00D1220B" w:rsidRDefault="00343DFB" w:rsidP="00E625EB">
            <w:pPr>
              <w:rPr>
                <w:rFonts w:cstheme="minorHAnsi"/>
              </w:rPr>
            </w:pPr>
            <w:r w:rsidRPr="00D1220B">
              <w:rPr>
                <w:rFonts w:cstheme="minorHAnsi"/>
              </w:rPr>
              <w:t>Redundantne, Hot-Plug min. 800W każdy.</w:t>
            </w:r>
          </w:p>
        </w:tc>
      </w:tr>
      <w:tr w:rsidR="00343DFB" w:rsidRPr="00DA6661" w14:paraId="6C9308F4"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51C07AB7" w14:textId="77777777" w:rsidR="00343DFB" w:rsidRPr="00DA6661" w:rsidRDefault="00343DFB" w:rsidP="00E625EB">
            <w:pPr>
              <w:jc w:val="center"/>
              <w:rPr>
                <w:rFonts w:cstheme="minorHAnsi"/>
                <w:b/>
              </w:rPr>
            </w:pPr>
            <w:r w:rsidRPr="00DA6661">
              <w:rPr>
                <w:rFonts w:cstheme="minorHAnsi"/>
                <w:b/>
                <w:bCs/>
              </w:rPr>
              <w:lastRenderedPageBreak/>
              <w:t>Bezpieczeństwo</w:t>
            </w:r>
          </w:p>
        </w:tc>
        <w:tc>
          <w:tcPr>
            <w:tcW w:w="0" w:type="auto"/>
            <w:tcBorders>
              <w:top w:val="single" w:sz="4" w:space="0" w:color="auto"/>
              <w:left w:val="single" w:sz="4" w:space="0" w:color="auto"/>
              <w:bottom w:val="single" w:sz="4" w:space="0" w:color="auto"/>
              <w:right w:val="single" w:sz="4" w:space="0" w:color="auto"/>
            </w:tcBorders>
            <w:vAlign w:val="center"/>
            <w:hideMark/>
          </w:tcPr>
          <w:p w14:paraId="6030AECC" w14:textId="77777777" w:rsidR="00343DFB" w:rsidRPr="00DA6661" w:rsidRDefault="00343DFB" w:rsidP="00343DFB">
            <w:pPr>
              <w:pStyle w:val="Akapitzlist"/>
              <w:numPr>
                <w:ilvl w:val="0"/>
                <w:numId w:val="2"/>
              </w:numPr>
              <w:spacing w:after="0" w:line="240" w:lineRule="auto"/>
              <w:textAlignment w:val="baseline"/>
              <w:rPr>
                <w:rFonts w:asciiTheme="minorHAnsi" w:hAnsiTheme="minorHAnsi" w:cstheme="minorHAnsi"/>
                <w:color w:val="000000"/>
                <w:lang w:val="pl-PL"/>
              </w:rPr>
            </w:pPr>
            <w:r w:rsidRPr="00DA6661">
              <w:rPr>
                <w:rFonts w:asciiTheme="minorHAnsi" w:hAnsiTheme="minorHAnsi" w:cstheme="minorHAnsi"/>
                <w:color w:val="000000"/>
                <w:lang w:val="pl-PL"/>
              </w:rPr>
              <w:t xml:space="preserve">Zatrzask górnej pokrywy oraz blokada na ramce </w:t>
            </w:r>
            <w:proofErr w:type="spellStart"/>
            <w:r w:rsidRPr="00DA6661">
              <w:rPr>
                <w:rFonts w:asciiTheme="minorHAnsi" w:hAnsiTheme="minorHAnsi" w:cstheme="minorHAnsi"/>
                <w:color w:val="000000"/>
                <w:lang w:val="pl-PL"/>
              </w:rPr>
              <w:t>panela</w:t>
            </w:r>
            <w:proofErr w:type="spellEnd"/>
            <w:r w:rsidRPr="00DA6661">
              <w:rPr>
                <w:rFonts w:asciiTheme="minorHAnsi" w:hAnsiTheme="minorHAnsi" w:cstheme="minorHAnsi"/>
                <w:color w:val="000000"/>
                <w:lang w:val="pl-PL"/>
              </w:rPr>
              <w:t xml:space="preserve"> zamykana na klucz służąca do ochrony nieautoryzowanego dostępu do dysków twardych. </w:t>
            </w:r>
          </w:p>
          <w:p w14:paraId="46AEACAA" w14:textId="77777777" w:rsidR="00343DFB" w:rsidRPr="00DA6661" w:rsidRDefault="00343DFB" w:rsidP="00343DFB">
            <w:pPr>
              <w:pStyle w:val="Akapitzlist"/>
              <w:numPr>
                <w:ilvl w:val="0"/>
                <w:numId w:val="2"/>
              </w:numPr>
              <w:spacing w:after="0" w:line="240" w:lineRule="auto"/>
              <w:textAlignment w:val="baseline"/>
              <w:rPr>
                <w:rFonts w:asciiTheme="minorHAnsi" w:hAnsiTheme="minorHAnsi" w:cstheme="minorHAnsi"/>
                <w:color w:val="000000"/>
                <w:lang w:val="pl-PL"/>
              </w:rPr>
            </w:pPr>
            <w:r w:rsidRPr="00DA6661">
              <w:rPr>
                <w:rFonts w:asciiTheme="minorHAnsi" w:hAnsiTheme="minorHAnsi" w:cstheme="minorHAnsi"/>
                <w:color w:val="000000"/>
                <w:lang w:val="pl-PL"/>
              </w:rPr>
              <w:t>Możliwość wyłączenia w BIOS funkcji przycisku zasilania. </w:t>
            </w:r>
          </w:p>
          <w:p w14:paraId="3622C675" w14:textId="77777777" w:rsidR="00343DFB" w:rsidRPr="00DA6661" w:rsidRDefault="00343DFB" w:rsidP="00343DFB">
            <w:pPr>
              <w:pStyle w:val="Akapitzlist"/>
              <w:numPr>
                <w:ilvl w:val="0"/>
                <w:numId w:val="2"/>
              </w:numPr>
              <w:spacing w:after="0" w:line="240" w:lineRule="auto"/>
              <w:textAlignment w:val="baseline"/>
              <w:rPr>
                <w:rFonts w:asciiTheme="minorHAnsi" w:hAnsiTheme="minorHAnsi" w:cstheme="minorHAnsi"/>
                <w:color w:val="000000"/>
                <w:lang w:val="pl-PL"/>
              </w:rPr>
            </w:pPr>
            <w:r w:rsidRPr="00DA6661">
              <w:rPr>
                <w:rFonts w:asciiTheme="minorHAnsi" w:hAnsiTheme="minorHAnsi" w:cstheme="minorHAnsi"/>
                <w:color w:val="000000"/>
                <w:lang w:val="pl-PL"/>
              </w:rPr>
              <w:t xml:space="preserve">BIOS ma możliwość przejścia do bezpiecznego trybu rozruchowego z możliwością zarządzania blokadą zasilania, panelem sterowania oraz zmianą hasła </w:t>
            </w:r>
          </w:p>
          <w:p w14:paraId="6F244207" w14:textId="77777777" w:rsidR="00343DFB" w:rsidRPr="00DA6661" w:rsidRDefault="00343DFB" w:rsidP="00343DFB">
            <w:pPr>
              <w:pStyle w:val="Akapitzlist"/>
              <w:numPr>
                <w:ilvl w:val="0"/>
                <w:numId w:val="2"/>
              </w:numPr>
              <w:spacing w:after="0" w:line="240" w:lineRule="auto"/>
              <w:textAlignment w:val="baseline"/>
              <w:rPr>
                <w:rFonts w:asciiTheme="minorHAnsi" w:hAnsiTheme="minorHAnsi" w:cstheme="minorHAnsi"/>
                <w:color w:val="000000"/>
                <w:lang w:val="pl-PL"/>
              </w:rPr>
            </w:pPr>
            <w:r w:rsidRPr="00DA6661">
              <w:rPr>
                <w:rFonts w:asciiTheme="minorHAnsi" w:hAnsiTheme="minorHAnsi" w:cstheme="minorHAnsi"/>
                <w:color w:val="000000"/>
                <w:lang w:val="pl-PL"/>
              </w:rPr>
              <w:t xml:space="preserve">Wbudowany czujnik otwarcia obudowy współpracujący z BIOS i kartą zarządzającą. </w:t>
            </w:r>
          </w:p>
          <w:p w14:paraId="5D060A57" w14:textId="77777777" w:rsidR="00343DFB" w:rsidRPr="00DA6661" w:rsidRDefault="00343DFB" w:rsidP="00343DFB">
            <w:pPr>
              <w:pStyle w:val="Akapitzlist"/>
              <w:numPr>
                <w:ilvl w:val="0"/>
                <w:numId w:val="2"/>
              </w:numPr>
              <w:spacing w:after="0" w:line="240" w:lineRule="auto"/>
              <w:textAlignment w:val="baseline"/>
              <w:rPr>
                <w:rFonts w:asciiTheme="minorHAnsi" w:hAnsiTheme="minorHAnsi" w:cstheme="minorHAnsi"/>
                <w:color w:val="000000"/>
                <w:lang w:val="pl-PL"/>
              </w:rPr>
            </w:pPr>
            <w:r w:rsidRPr="00DA6661">
              <w:rPr>
                <w:rFonts w:asciiTheme="minorHAnsi" w:hAnsiTheme="minorHAnsi" w:cstheme="minorHAnsi"/>
                <w:color w:val="000000"/>
                <w:lang w:val="pl-PL"/>
              </w:rPr>
              <w:t>Moduł TPM 2.0 </w:t>
            </w:r>
          </w:p>
          <w:p w14:paraId="4BC798ED" w14:textId="77777777" w:rsidR="00343DFB" w:rsidRPr="00DA6661" w:rsidRDefault="00343DFB" w:rsidP="00343DFB">
            <w:pPr>
              <w:pStyle w:val="Akapitzlist"/>
              <w:numPr>
                <w:ilvl w:val="0"/>
                <w:numId w:val="2"/>
              </w:numPr>
              <w:spacing w:after="0" w:line="240" w:lineRule="auto"/>
              <w:textAlignment w:val="baseline"/>
              <w:rPr>
                <w:rFonts w:asciiTheme="minorHAnsi" w:hAnsiTheme="minorHAnsi" w:cstheme="minorHAnsi"/>
                <w:bCs/>
                <w:lang w:val="pl-PL"/>
              </w:rPr>
            </w:pPr>
            <w:r w:rsidRPr="00DA6661">
              <w:rPr>
                <w:rFonts w:asciiTheme="minorHAnsi" w:hAnsiTheme="minorHAnsi" w:cstheme="minorHAnsi"/>
                <w:color w:val="000000"/>
                <w:lang w:val="pl-PL"/>
              </w:rPr>
              <w:t>Możliwość dynamicznego włączania I wyłączania portów USB na obudowie – bez potrzeby restartu serwera</w:t>
            </w:r>
          </w:p>
          <w:p w14:paraId="43429676" w14:textId="77777777" w:rsidR="00343DFB" w:rsidRPr="00DA6661" w:rsidRDefault="00343DFB" w:rsidP="00343DFB">
            <w:pPr>
              <w:pStyle w:val="Akapitzlist"/>
              <w:numPr>
                <w:ilvl w:val="0"/>
                <w:numId w:val="2"/>
              </w:numPr>
              <w:spacing w:after="0" w:line="240" w:lineRule="auto"/>
              <w:textAlignment w:val="baseline"/>
              <w:rPr>
                <w:rFonts w:asciiTheme="minorHAnsi" w:hAnsiTheme="minorHAnsi" w:cstheme="minorHAnsi"/>
                <w:bCs/>
                <w:lang w:val="pl-PL"/>
              </w:rPr>
            </w:pPr>
            <w:r w:rsidRPr="00DA6661">
              <w:rPr>
                <w:rFonts w:asciiTheme="minorHAnsi" w:hAnsiTheme="minorHAnsi" w:cstheme="minorHAnsi"/>
                <w:color w:val="000000"/>
                <w:lang w:val="pl-PL"/>
              </w:rPr>
              <w:t>Możliwość wymazania danych ze znajdujących się dysków wewnątrz serwera – niezależne od zainstalowanego systemu operacyjnego, uruchamiane z poziomu zarządzania serwerem</w:t>
            </w:r>
          </w:p>
        </w:tc>
      </w:tr>
      <w:tr w:rsidR="00343DFB" w:rsidRPr="00DA6661" w14:paraId="386A2B38"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5FCB5B8B" w14:textId="77777777" w:rsidR="00343DFB" w:rsidRPr="00DA6661" w:rsidRDefault="00343DFB" w:rsidP="00E625EB">
            <w:pPr>
              <w:jc w:val="center"/>
              <w:rPr>
                <w:rFonts w:cstheme="minorHAnsi"/>
                <w:b/>
              </w:rPr>
            </w:pPr>
            <w:r w:rsidRPr="00DA6661">
              <w:rPr>
                <w:rFonts w:cstheme="minorHAnsi"/>
                <w:b/>
              </w:rPr>
              <w:t>Diagnostyka</w:t>
            </w:r>
          </w:p>
        </w:tc>
        <w:tc>
          <w:tcPr>
            <w:tcW w:w="0" w:type="auto"/>
            <w:tcBorders>
              <w:top w:val="single" w:sz="4" w:space="0" w:color="auto"/>
              <w:left w:val="single" w:sz="4" w:space="0" w:color="auto"/>
              <w:bottom w:val="single" w:sz="4" w:space="0" w:color="auto"/>
              <w:right w:val="single" w:sz="4" w:space="0" w:color="auto"/>
            </w:tcBorders>
            <w:hideMark/>
          </w:tcPr>
          <w:p w14:paraId="1783DAB6" w14:textId="77777777" w:rsidR="00343DFB" w:rsidRPr="00DA6661" w:rsidRDefault="00343DFB" w:rsidP="00E625EB">
            <w:pPr>
              <w:rPr>
                <w:rFonts w:cstheme="minorHAnsi"/>
                <w:bCs/>
              </w:rPr>
            </w:pPr>
            <w:r w:rsidRPr="00DA6661">
              <w:rPr>
                <w:rFonts w:cstheme="minorHAnsi"/>
                <w:bCs/>
              </w:rPr>
              <w:t xml:space="preserve">Możliwość wyposażenia w panel LCD umieszczony na froncie obudowy, umożliwiający wyświetlenie informacji o stanie procesora, pamięci, dysków, </w:t>
            </w:r>
            <w:proofErr w:type="spellStart"/>
            <w:r w:rsidRPr="00DA6661">
              <w:rPr>
                <w:rFonts w:cstheme="minorHAnsi"/>
                <w:bCs/>
              </w:rPr>
              <w:t>BIOS’u</w:t>
            </w:r>
            <w:proofErr w:type="spellEnd"/>
            <w:r w:rsidRPr="00DA6661">
              <w:rPr>
                <w:rFonts w:cstheme="minorHAnsi"/>
                <w:bCs/>
              </w:rPr>
              <w:t>, zasilaniu oraz temperaturze.</w:t>
            </w:r>
          </w:p>
        </w:tc>
      </w:tr>
      <w:tr w:rsidR="00343DFB" w:rsidRPr="00DA6661" w14:paraId="65A246AC"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5C08D889" w14:textId="77777777" w:rsidR="00343DFB" w:rsidRPr="00DA6661" w:rsidRDefault="00343DFB" w:rsidP="00E625EB">
            <w:pPr>
              <w:jc w:val="center"/>
              <w:rPr>
                <w:rFonts w:cstheme="minorHAnsi"/>
                <w:b/>
              </w:rPr>
            </w:pPr>
            <w:r w:rsidRPr="00DA6661">
              <w:rPr>
                <w:rFonts w:cstheme="minorHAnsi"/>
                <w:b/>
                <w:bCs/>
              </w:rPr>
              <w:t>Karta Zarządzania</w:t>
            </w:r>
          </w:p>
        </w:tc>
        <w:tc>
          <w:tcPr>
            <w:tcW w:w="0" w:type="auto"/>
            <w:tcBorders>
              <w:top w:val="single" w:sz="4" w:space="0" w:color="auto"/>
              <w:left w:val="single" w:sz="4" w:space="0" w:color="auto"/>
              <w:bottom w:val="single" w:sz="4" w:space="0" w:color="auto"/>
              <w:right w:val="single" w:sz="4" w:space="0" w:color="auto"/>
            </w:tcBorders>
          </w:tcPr>
          <w:p w14:paraId="5A67EDC3" w14:textId="77777777" w:rsidR="00343DFB" w:rsidRPr="00DA6661" w:rsidRDefault="00343DFB" w:rsidP="00E625EB">
            <w:pPr>
              <w:rPr>
                <w:rFonts w:cstheme="minorHAnsi"/>
              </w:rPr>
            </w:pPr>
            <w:r w:rsidRPr="00DA6661">
              <w:rPr>
                <w:rFonts w:cstheme="minorHAnsi"/>
              </w:rPr>
              <w:t>Niezależna od zainstalowanego na serwerze systemu operacyjnego posiadająca dedykowany port Gigabit Ethernet RJ-45 i umożliwiająca:</w:t>
            </w:r>
          </w:p>
          <w:p w14:paraId="6019448E"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zdalny dostęp do graficznego interfejsu Web karty zarządzającej;</w:t>
            </w:r>
          </w:p>
          <w:p w14:paraId="4467D8F2"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zdalne monitorowanie i informowanie o statusie serwera (m.in. prędkości obrotowej wentylatorów, konfiguracji serwera);</w:t>
            </w:r>
          </w:p>
          <w:p w14:paraId="5EFAA231"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szyfrowane połączenie (TLS) oraz autentykacje i autoryzację użytkownika;</w:t>
            </w:r>
          </w:p>
          <w:p w14:paraId="502D0951"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możliwość podmontowania zdalnych wirtualnych napędów;</w:t>
            </w:r>
          </w:p>
          <w:p w14:paraId="6ACB4842"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wirtualną konsolę z dostępem do myszy, klawiatury;</w:t>
            </w:r>
          </w:p>
          <w:p w14:paraId="139FF208"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wsparcie dla IPv6;</w:t>
            </w:r>
          </w:p>
          <w:p w14:paraId="7A14DFAA" w14:textId="77777777" w:rsidR="00343DFB" w:rsidRPr="00DA6661" w:rsidRDefault="00343DFB" w:rsidP="00343DFB">
            <w:pPr>
              <w:pStyle w:val="Akapitzlist"/>
              <w:numPr>
                <w:ilvl w:val="0"/>
                <w:numId w:val="3"/>
              </w:numPr>
              <w:spacing w:line="259" w:lineRule="auto"/>
              <w:rPr>
                <w:rFonts w:asciiTheme="minorHAnsi" w:hAnsiTheme="minorHAnsi" w:cstheme="minorHAnsi"/>
              </w:rPr>
            </w:pPr>
            <w:proofErr w:type="spellStart"/>
            <w:r w:rsidRPr="00DA6661">
              <w:rPr>
                <w:rFonts w:asciiTheme="minorHAnsi" w:hAnsiTheme="minorHAnsi" w:cstheme="minorHAnsi"/>
              </w:rPr>
              <w:t>wsparcie</w:t>
            </w:r>
            <w:proofErr w:type="spellEnd"/>
            <w:r w:rsidRPr="00DA6661">
              <w:rPr>
                <w:rFonts w:asciiTheme="minorHAnsi" w:hAnsiTheme="minorHAnsi" w:cstheme="minorHAnsi"/>
              </w:rPr>
              <w:t xml:space="preserve"> </w:t>
            </w:r>
            <w:proofErr w:type="spellStart"/>
            <w:r w:rsidRPr="00DA6661">
              <w:rPr>
                <w:rFonts w:asciiTheme="minorHAnsi" w:hAnsiTheme="minorHAnsi" w:cstheme="minorHAnsi"/>
              </w:rPr>
              <w:t>dla</w:t>
            </w:r>
            <w:proofErr w:type="spellEnd"/>
            <w:r w:rsidRPr="00DA6661">
              <w:rPr>
                <w:rFonts w:asciiTheme="minorHAnsi" w:hAnsiTheme="minorHAnsi" w:cstheme="minorHAnsi"/>
              </w:rPr>
              <w:t xml:space="preserve"> WSMAN (Web Service for Management); SNMP; IPMI2.0, SSH, Redfish;</w:t>
            </w:r>
          </w:p>
          <w:p w14:paraId="0DD576E5"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możliwość zdalnego monitorowania w czasie rzeczywistym poboru prądu przez serwer;</w:t>
            </w:r>
          </w:p>
          <w:p w14:paraId="513EE5AA"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możliwość zdalnego ustawienia limitu poboru prądu przez konkretny serwer;</w:t>
            </w:r>
          </w:p>
          <w:p w14:paraId="74FD869E"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integracja z Active Directory;</w:t>
            </w:r>
          </w:p>
          <w:p w14:paraId="3D224FC3"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możliwość obsługi przez dwóch administratorów jednocześnie;</w:t>
            </w:r>
          </w:p>
          <w:p w14:paraId="685AC920"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 xml:space="preserve">wsparcie dla </w:t>
            </w:r>
            <w:proofErr w:type="spellStart"/>
            <w:r w:rsidRPr="00DA6661">
              <w:rPr>
                <w:rFonts w:asciiTheme="minorHAnsi" w:hAnsiTheme="minorHAnsi" w:cstheme="minorHAnsi"/>
                <w:lang w:val="pl-PL"/>
              </w:rPr>
              <w:t>dynamic</w:t>
            </w:r>
            <w:proofErr w:type="spellEnd"/>
            <w:r w:rsidRPr="00DA6661">
              <w:rPr>
                <w:rFonts w:asciiTheme="minorHAnsi" w:hAnsiTheme="minorHAnsi" w:cstheme="minorHAnsi"/>
                <w:lang w:val="pl-PL"/>
              </w:rPr>
              <w:t xml:space="preserve"> DNS;</w:t>
            </w:r>
          </w:p>
          <w:p w14:paraId="7DE2AFEE"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wysyłanie do administratora maila z powiadomieniem o awarii lub zmianie konfiguracji sprzętowej.</w:t>
            </w:r>
          </w:p>
          <w:p w14:paraId="7C843F75" w14:textId="77777777" w:rsidR="00343DFB" w:rsidRPr="00DA6661" w:rsidRDefault="00343DFB" w:rsidP="00343DFB">
            <w:pPr>
              <w:pStyle w:val="Akapitzlist"/>
              <w:numPr>
                <w:ilvl w:val="0"/>
                <w:numId w:val="3"/>
              </w:numPr>
              <w:spacing w:line="259" w:lineRule="auto"/>
              <w:rPr>
                <w:rFonts w:asciiTheme="minorHAnsi" w:hAnsiTheme="minorHAnsi" w:cstheme="minorHAnsi"/>
                <w:lang w:val="pl-PL"/>
              </w:rPr>
            </w:pPr>
            <w:r w:rsidRPr="00DA6661">
              <w:rPr>
                <w:rFonts w:asciiTheme="minorHAnsi" w:hAnsiTheme="minorHAnsi" w:cstheme="minorHAnsi"/>
                <w:lang w:val="pl-PL"/>
              </w:rPr>
              <w:t>możliwość bezpośredniego zarządzania poprzez dedykowany port USB na przednim panelu serwera</w:t>
            </w:r>
          </w:p>
          <w:p w14:paraId="78837166" w14:textId="77777777" w:rsidR="00343DFB" w:rsidRPr="00DA6661" w:rsidRDefault="00343DFB" w:rsidP="00343DFB">
            <w:pPr>
              <w:pStyle w:val="Akapitzlist"/>
              <w:numPr>
                <w:ilvl w:val="0"/>
                <w:numId w:val="1"/>
              </w:numPr>
              <w:spacing w:line="256" w:lineRule="auto"/>
              <w:rPr>
                <w:rFonts w:asciiTheme="minorHAnsi" w:hAnsiTheme="minorHAnsi" w:cstheme="minorHAnsi"/>
                <w:lang w:val="pl-PL"/>
              </w:rPr>
            </w:pPr>
            <w:r w:rsidRPr="00DA6661">
              <w:rPr>
                <w:rFonts w:asciiTheme="minorHAnsi" w:hAnsiTheme="minorHAnsi" w:cstheme="minorHAnsi"/>
                <w:lang w:val="pl-PL"/>
              </w:rPr>
              <w:t>możliwość zarządzania do 100 serwerów bezpośrednio z konsoli karty zarządzającej pojedynczego serwera</w:t>
            </w:r>
          </w:p>
        </w:tc>
      </w:tr>
      <w:tr w:rsidR="00343DFB" w:rsidRPr="00DA6661" w14:paraId="1667BA9B" w14:textId="77777777" w:rsidTr="00E625EB">
        <w:tc>
          <w:tcPr>
            <w:tcW w:w="0" w:type="auto"/>
            <w:tcBorders>
              <w:top w:val="single" w:sz="4" w:space="0" w:color="auto"/>
              <w:left w:val="single" w:sz="4" w:space="0" w:color="auto"/>
              <w:bottom w:val="single" w:sz="4" w:space="0" w:color="auto"/>
              <w:right w:val="single" w:sz="4" w:space="0" w:color="auto"/>
            </w:tcBorders>
            <w:vAlign w:val="center"/>
            <w:hideMark/>
          </w:tcPr>
          <w:p w14:paraId="1D7E0EA0" w14:textId="77777777" w:rsidR="00343DFB" w:rsidRPr="00DA6661" w:rsidRDefault="00343DFB" w:rsidP="00E625EB">
            <w:pPr>
              <w:jc w:val="center"/>
              <w:rPr>
                <w:rFonts w:cstheme="minorHAnsi"/>
                <w:b/>
              </w:rPr>
            </w:pPr>
            <w:r w:rsidRPr="00DA6661">
              <w:rPr>
                <w:rFonts w:cstheme="minorHAnsi"/>
                <w:b/>
              </w:rPr>
              <w:t>Certyfikaty</w:t>
            </w:r>
          </w:p>
        </w:tc>
        <w:tc>
          <w:tcPr>
            <w:tcW w:w="0" w:type="auto"/>
            <w:tcBorders>
              <w:top w:val="single" w:sz="4" w:space="0" w:color="auto"/>
              <w:left w:val="single" w:sz="4" w:space="0" w:color="auto"/>
              <w:bottom w:val="single" w:sz="4" w:space="0" w:color="auto"/>
              <w:right w:val="single" w:sz="4" w:space="0" w:color="auto"/>
            </w:tcBorders>
            <w:vAlign w:val="center"/>
            <w:hideMark/>
          </w:tcPr>
          <w:p w14:paraId="0803D750" w14:textId="77777777" w:rsidR="00343DFB" w:rsidRPr="00DA6661" w:rsidRDefault="00343DFB" w:rsidP="00E625EB">
            <w:pPr>
              <w:rPr>
                <w:rFonts w:cstheme="minorHAnsi"/>
              </w:rPr>
            </w:pPr>
            <w:r w:rsidRPr="00DA6661">
              <w:rPr>
                <w:rFonts w:cstheme="minorHAnsi"/>
                <w:color w:val="000000"/>
              </w:rPr>
              <w:t xml:space="preserve">Serwer musi być wyprodukowany zgodnie z normą ISO-9001:2015 oraz ISO-14001. </w:t>
            </w:r>
            <w:r w:rsidRPr="00DA6661">
              <w:rPr>
                <w:rFonts w:cstheme="minorHAnsi"/>
                <w:color w:val="000000"/>
              </w:rPr>
              <w:br/>
              <w:t>Serwer musi posiadać deklarację CE.</w:t>
            </w:r>
            <w:r w:rsidRPr="00DA6661">
              <w:rPr>
                <w:rFonts w:cstheme="minorHAnsi"/>
                <w:color w:val="000000"/>
              </w:rPr>
              <w:br/>
              <w:t xml:space="preserve">Oferowany serwer musi znajdować się na liście Windows Server </w:t>
            </w:r>
            <w:proofErr w:type="spellStart"/>
            <w:r w:rsidRPr="00DA6661">
              <w:rPr>
                <w:rFonts w:cstheme="minorHAnsi"/>
                <w:color w:val="000000"/>
              </w:rPr>
              <w:t>Catalog</w:t>
            </w:r>
            <w:proofErr w:type="spellEnd"/>
            <w:r w:rsidRPr="00DA6661">
              <w:rPr>
                <w:rFonts w:cstheme="minorHAnsi"/>
                <w:color w:val="000000"/>
              </w:rPr>
              <w:t xml:space="preserve"> i posiadać </w:t>
            </w:r>
            <w:r w:rsidRPr="00DA6661">
              <w:rPr>
                <w:rFonts w:cstheme="minorHAnsi"/>
                <w:color w:val="000000"/>
              </w:rPr>
              <w:lastRenderedPageBreak/>
              <w:t>status „</w:t>
            </w:r>
            <w:proofErr w:type="spellStart"/>
            <w:r w:rsidRPr="00DA6661">
              <w:rPr>
                <w:rFonts w:cstheme="minorHAnsi"/>
                <w:color w:val="000000"/>
              </w:rPr>
              <w:t>Certified</w:t>
            </w:r>
            <w:proofErr w:type="spellEnd"/>
            <w:r w:rsidRPr="00DA6661">
              <w:rPr>
                <w:rFonts w:cstheme="minorHAnsi"/>
                <w:color w:val="000000"/>
              </w:rPr>
              <w:t xml:space="preserve"> for Windows” dla systemów Microsoft Windows 2016, Microsoft Windows 2019.</w:t>
            </w:r>
          </w:p>
        </w:tc>
      </w:tr>
      <w:tr w:rsidR="00343DFB" w:rsidRPr="00DA6661" w14:paraId="100557E8" w14:textId="77777777" w:rsidTr="00E625EB">
        <w:trPr>
          <w:trHeight w:val="980"/>
        </w:trPr>
        <w:tc>
          <w:tcPr>
            <w:tcW w:w="0" w:type="auto"/>
            <w:tcBorders>
              <w:top w:val="single" w:sz="4" w:space="0" w:color="auto"/>
              <w:left w:val="single" w:sz="4" w:space="0" w:color="auto"/>
              <w:bottom w:val="single" w:sz="4" w:space="0" w:color="auto"/>
              <w:right w:val="single" w:sz="4" w:space="0" w:color="auto"/>
            </w:tcBorders>
            <w:vAlign w:val="center"/>
            <w:hideMark/>
          </w:tcPr>
          <w:p w14:paraId="246E9C09" w14:textId="77777777" w:rsidR="00343DFB" w:rsidRPr="00DA6661" w:rsidRDefault="00343DFB" w:rsidP="00E625EB">
            <w:pPr>
              <w:jc w:val="center"/>
              <w:rPr>
                <w:rFonts w:cstheme="minorHAnsi"/>
                <w:b/>
              </w:rPr>
            </w:pPr>
            <w:r w:rsidRPr="00DA6661">
              <w:rPr>
                <w:rFonts w:cstheme="minorHAnsi"/>
                <w:b/>
                <w:bCs/>
              </w:rPr>
              <w:lastRenderedPageBreak/>
              <w:t>Warunki gwarancji</w:t>
            </w:r>
          </w:p>
        </w:tc>
        <w:tc>
          <w:tcPr>
            <w:tcW w:w="0" w:type="auto"/>
            <w:tcBorders>
              <w:top w:val="single" w:sz="4" w:space="0" w:color="auto"/>
              <w:left w:val="single" w:sz="4" w:space="0" w:color="auto"/>
              <w:bottom w:val="single" w:sz="4" w:space="0" w:color="auto"/>
              <w:right w:val="single" w:sz="4" w:space="0" w:color="auto"/>
            </w:tcBorders>
            <w:vAlign w:val="bottom"/>
          </w:tcPr>
          <w:p w14:paraId="4264C2F0" w14:textId="77777777" w:rsidR="00343DFB" w:rsidRPr="00DA6661" w:rsidRDefault="003E7E24" w:rsidP="00E625EB">
            <w:pPr>
              <w:rPr>
                <w:rFonts w:eastAsia="Times New Roman" w:cstheme="minorHAnsi"/>
                <w:color w:val="000000"/>
              </w:rPr>
            </w:pPr>
            <w:r w:rsidRPr="00B71F2C">
              <w:rPr>
                <w:rFonts w:eastAsia="Times New Roman" w:cstheme="minorHAnsi"/>
              </w:rPr>
              <w:t>3</w:t>
            </w:r>
            <w:r w:rsidR="00343DFB" w:rsidRPr="00B71F2C">
              <w:rPr>
                <w:rFonts w:eastAsia="Times New Roman" w:cstheme="minorHAnsi"/>
              </w:rPr>
              <w:t xml:space="preserve"> lat</w:t>
            </w:r>
            <w:r w:rsidRPr="00B71F2C">
              <w:rPr>
                <w:rFonts w:eastAsia="Times New Roman" w:cstheme="minorHAnsi"/>
              </w:rPr>
              <w:t>a</w:t>
            </w:r>
            <w:r w:rsidR="00343DFB" w:rsidRPr="00B71F2C">
              <w:rPr>
                <w:rFonts w:eastAsia="Times New Roman" w:cstheme="minorHAnsi"/>
              </w:rPr>
              <w:t xml:space="preserve"> gwarancji producenta, </w:t>
            </w:r>
            <w:r w:rsidR="00343DFB" w:rsidRPr="00DA6661">
              <w:rPr>
                <w:rFonts w:eastAsia="Times New Roman" w:cstheme="minorHAnsi"/>
                <w:color w:val="000000"/>
              </w:rPr>
              <w:t xml:space="preserve">z czasem reakcji do następnego dnia roboczego od przyjęcia zgłoszenia, możliwość zgłaszania awarii 24x7x365 poprzez ogólnopolską linię telefoniczną producenta. </w:t>
            </w:r>
          </w:p>
          <w:p w14:paraId="2E973779" w14:textId="77777777" w:rsidR="00343DFB" w:rsidRPr="00DA6661" w:rsidRDefault="00343DFB" w:rsidP="00E625EB">
            <w:pPr>
              <w:jc w:val="both"/>
              <w:rPr>
                <w:rFonts w:cstheme="minorHAnsi"/>
              </w:rPr>
            </w:pPr>
            <w:r w:rsidRPr="00DA6661">
              <w:rPr>
                <w:rFonts w:cstheme="minorHAnsi"/>
              </w:rPr>
              <w:t>Firma serwisująca musi posiadać ISO 9001:2008 na świadczenie usług serwisowych oraz posiadać autoryzacje producenta urządzeń – dokumenty potwierdzające należy załączyć do oferty.</w:t>
            </w:r>
          </w:p>
          <w:p w14:paraId="7A37DEF7" w14:textId="77777777" w:rsidR="00343DFB" w:rsidRPr="00DA6661" w:rsidRDefault="00343DFB" w:rsidP="00E625EB">
            <w:pPr>
              <w:jc w:val="both"/>
              <w:rPr>
                <w:rFonts w:cstheme="minorHAnsi"/>
              </w:rPr>
            </w:pPr>
            <w:r w:rsidRPr="00DA6661">
              <w:rPr>
                <w:rFonts w:cstheme="minorHAnsi"/>
              </w:rPr>
              <w:t>Wymagane dołączenie do oferty oświadczenia Producenta potwierdzając, że Serwis urządzeń będzie realizowany bezpośrednio przez Producenta i/lub we współpracy z Autoryzowanym Partnerem Serwisowym Producenta.</w:t>
            </w:r>
          </w:p>
          <w:p w14:paraId="4C71AAE8" w14:textId="77777777" w:rsidR="00343DFB" w:rsidRPr="00DA6661" w:rsidRDefault="00343DFB" w:rsidP="00E625EB">
            <w:pPr>
              <w:spacing w:after="0" w:line="240" w:lineRule="auto"/>
              <w:rPr>
                <w:rFonts w:eastAsia="Times New Roman" w:cstheme="minorHAnsi"/>
                <w:color w:val="000000"/>
              </w:rPr>
            </w:pPr>
            <w:r w:rsidRPr="00DA6661">
              <w:rPr>
                <w:rFonts w:eastAsia="Times New Roman" w:cstheme="minorHAnsi"/>
                <w:color w:val="000000"/>
              </w:rPr>
              <w:t>Możliwość rozszerzenia gwarancji przez producenta do 7 lat.</w:t>
            </w:r>
          </w:p>
          <w:p w14:paraId="3FB665D1" w14:textId="77777777" w:rsidR="00343DFB" w:rsidRPr="00DA6661" w:rsidRDefault="00343DFB" w:rsidP="00E625EB">
            <w:pPr>
              <w:spacing w:after="0" w:line="240" w:lineRule="auto"/>
              <w:rPr>
                <w:rFonts w:eastAsia="Times New Roman" w:cstheme="minorHAnsi"/>
                <w:color w:val="000000"/>
              </w:rPr>
            </w:pPr>
          </w:p>
          <w:p w14:paraId="536CCD1B" w14:textId="77777777" w:rsidR="00343DFB" w:rsidRPr="00DA6661" w:rsidRDefault="00343DFB" w:rsidP="00E625EB">
            <w:pPr>
              <w:rPr>
                <w:rFonts w:cstheme="minorHAnsi"/>
              </w:rPr>
            </w:pPr>
            <w:r w:rsidRPr="00DA6661">
              <w:rPr>
                <w:rFonts w:eastAsia="Times New Roman" w:cstheme="minorHAnsi"/>
                <w:color w:val="000000"/>
              </w:rPr>
              <w:t xml:space="preserve">Możliwość sprawdzenia statusu gwarancji poprzez stronę producenta podając unikatowy numer urządzenia oraz pobieranie uaktualnień </w:t>
            </w:r>
            <w:proofErr w:type="spellStart"/>
            <w:r w:rsidRPr="00DA6661">
              <w:rPr>
                <w:rFonts w:eastAsia="Times New Roman" w:cstheme="minorHAnsi"/>
                <w:color w:val="000000"/>
              </w:rPr>
              <w:t>mikrokodu</w:t>
            </w:r>
            <w:proofErr w:type="spellEnd"/>
            <w:r w:rsidRPr="00DA6661">
              <w:rPr>
                <w:rFonts w:eastAsia="Times New Roman" w:cstheme="minorHAnsi"/>
                <w:color w:val="000000"/>
              </w:rPr>
              <w:t xml:space="preserve"> oraz sterowników nawet w przypadku wygaśnięcia gwarancji serwera</w:t>
            </w:r>
          </w:p>
        </w:tc>
      </w:tr>
      <w:tr w:rsidR="00343DFB" w:rsidRPr="00DA6661" w14:paraId="40FFA729" w14:textId="77777777" w:rsidTr="00E625EB">
        <w:trPr>
          <w:trHeight w:val="230"/>
        </w:trPr>
        <w:tc>
          <w:tcPr>
            <w:tcW w:w="0" w:type="auto"/>
            <w:tcBorders>
              <w:top w:val="single" w:sz="4" w:space="0" w:color="auto"/>
              <w:left w:val="single" w:sz="4" w:space="0" w:color="auto"/>
              <w:bottom w:val="single" w:sz="4" w:space="0" w:color="auto"/>
              <w:right w:val="single" w:sz="4" w:space="0" w:color="auto"/>
            </w:tcBorders>
            <w:vAlign w:val="center"/>
            <w:hideMark/>
          </w:tcPr>
          <w:p w14:paraId="380A239E" w14:textId="77777777" w:rsidR="00343DFB" w:rsidRPr="00DA6661" w:rsidRDefault="00343DFB" w:rsidP="00E625EB">
            <w:pPr>
              <w:jc w:val="center"/>
              <w:rPr>
                <w:rFonts w:cstheme="minorHAnsi"/>
                <w:b/>
              </w:rPr>
            </w:pPr>
            <w:r w:rsidRPr="00DA6661">
              <w:rPr>
                <w:rFonts w:cstheme="minorHAnsi"/>
                <w:b/>
              </w:rPr>
              <w:t>Dokumentacja użytkownika</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5310C" w14:textId="77777777" w:rsidR="00343DFB" w:rsidRPr="00DA6661" w:rsidRDefault="00343DFB" w:rsidP="00E625EB">
            <w:pPr>
              <w:rPr>
                <w:rFonts w:cstheme="minorHAnsi"/>
              </w:rPr>
            </w:pPr>
            <w:r w:rsidRPr="00DA6661">
              <w:rPr>
                <w:rFonts w:cstheme="minorHAnsi"/>
              </w:rPr>
              <w:t>Zamawiający wymaga dokumentacji w języku polskim lub angi</w:t>
            </w:r>
            <w:r w:rsidRPr="00DA6661">
              <w:rPr>
                <w:rFonts w:cstheme="minorHAnsi"/>
                <w:i/>
              </w:rPr>
              <w:t>e</w:t>
            </w:r>
            <w:r w:rsidRPr="00DA6661">
              <w:rPr>
                <w:rFonts w:cstheme="minorHAnsi"/>
              </w:rPr>
              <w:t>lskim.</w:t>
            </w:r>
          </w:p>
          <w:p w14:paraId="7A379297" w14:textId="77777777" w:rsidR="00343DFB" w:rsidRPr="00DA6661" w:rsidRDefault="00343DFB" w:rsidP="00E625EB">
            <w:pPr>
              <w:rPr>
                <w:rFonts w:cstheme="minorHAnsi"/>
              </w:rPr>
            </w:pPr>
            <w:r w:rsidRPr="00DA6661">
              <w:rPr>
                <w:rFonts w:cstheme="minorHAnsi"/>
                <w:bCs/>
              </w:rPr>
              <w:t>Możliwość telefonicznego sprawdzenia konfiguracji sprzętowej serwera oraz warunków gwarancji po podaniu numeru seryjnego bezpośrednio u producenta lub jego przedstawiciela.</w:t>
            </w:r>
          </w:p>
        </w:tc>
      </w:tr>
    </w:tbl>
    <w:p w14:paraId="2ABCB6EC" w14:textId="77777777" w:rsidR="00343DFB" w:rsidRPr="00DA6661" w:rsidRDefault="00343DFB" w:rsidP="00343DFB">
      <w:pPr>
        <w:rPr>
          <w:rFonts w:cstheme="minorHAnsi"/>
        </w:rPr>
      </w:pPr>
    </w:p>
    <w:p w14:paraId="4CF26A3D" w14:textId="77777777" w:rsidR="009B3DEE" w:rsidRPr="00DA6661" w:rsidRDefault="009B3DEE">
      <w:pPr>
        <w:rPr>
          <w:rFonts w:cstheme="minorHAnsi"/>
        </w:rPr>
      </w:pPr>
    </w:p>
    <w:p w14:paraId="0AE28FF6" w14:textId="77777777" w:rsidR="000A1EF6" w:rsidRPr="00DA6661" w:rsidRDefault="000A1EF6" w:rsidP="00ED450B">
      <w:pPr>
        <w:pStyle w:val="Nagwek1"/>
        <w:numPr>
          <w:ilvl w:val="0"/>
          <w:numId w:val="4"/>
        </w:numPr>
        <w:rPr>
          <w:rFonts w:asciiTheme="minorHAnsi" w:hAnsiTheme="minorHAnsi" w:cstheme="minorBidi"/>
        </w:rPr>
      </w:pPr>
      <w:bookmarkStart w:id="1" w:name="_Toc107990366"/>
      <w:r w:rsidRPr="22E67AF5">
        <w:rPr>
          <w:rFonts w:asciiTheme="minorHAnsi" w:hAnsiTheme="minorHAnsi" w:cstheme="minorBidi"/>
        </w:rPr>
        <w:t>Rozbudowa serwer</w:t>
      </w:r>
      <w:bookmarkEnd w:id="1"/>
      <w:r w:rsidR="000E456A">
        <w:rPr>
          <w:rFonts w:asciiTheme="minorHAnsi" w:hAnsiTheme="minorHAnsi" w:cstheme="minorBidi"/>
        </w:rPr>
        <w:t>a</w:t>
      </w:r>
      <w:r w:rsidRPr="22E67AF5">
        <w:rPr>
          <w:rFonts w:asciiTheme="minorHAnsi" w:hAnsiTheme="minorHAnsi" w:cstheme="minorBidi"/>
        </w:rPr>
        <w:t xml:space="preserve"> </w:t>
      </w:r>
    </w:p>
    <w:p w14:paraId="30B99620" w14:textId="77777777" w:rsidR="000A1EF6" w:rsidRPr="00DA6661" w:rsidRDefault="000A1EF6" w:rsidP="000A1EF6">
      <w:pPr>
        <w:rPr>
          <w:rFonts w:cstheme="minorHAnsi"/>
        </w:rPr>
      </w:pPr>
    </w:p>
    <w:p w14:paraId="5AC12795" w14:textId="77777777" w:rsidR="00D5469D" w:rsidRPr="00DA6661" w:rsidRDefault="00BD56E8" w:rsidP="000A1EF6">
      <w:pPr>
        <w:rPr>
          <w:rFonts w:cstheme="minorHAnsi"/>
        </w:rPr>
      </w:pPr>
      <w:r>
        <w:rPr>
          <w:rFonts w:cstheme="minorHAnsi"/>
        </w:rPr>
        <w:t>Rozbudowa posiadanego przez Zamawiającego serwera Dell R740 o k</w:t>
      </w:r>
      <w:r w:rsidR="00D5469D" w:rsidRPr="00DA6661">
        <w:rPr>
          <w:rFonts w:cstheme="minorHAnsi"/>
        </w:rPr>
        <w:t xml:space="preserve">artę </w:t>
      </w:r>
      <w:proofErr w:type="spellStart"/>
      <w:r w:rsidR="00D5469D" w:rsidRPr="00DA6661">
        <w:rPr>
          <w:rFonts w:cstheme="minorHAnsi"/>
        </w:rPr>
        <w:t>F</w:t>
      </w:r>
      <w:r>
        <w:rPr>
          <w:rFonts w:cstheme="minorHAnsi"/>
        </w:rPr>
        <w:t>ibre</w:t>
      </w:r>
      <w:proofErr w:type="spellEnd"/>
      <w:r>
        <w:rPr>
          <w:rFonts w:cstheme="minorHAnsi"/>
        </w:rPr>
        <w:t xml:space="preserve"> channel, 2 portową o prędkości </w:t>
      </w:r>
      <w:r w:rsidR="00D5469D" w:rsidRPr="00DA6661">
        <w:rPr>
          <w:rFonts w:cstheme="minorHAnsi"/>
        </w:rPr>
        <w:t xml:space="preserve">16Gb/s </w:t>
      </w:r>
      <w:r>
        <w:rPr>
          <w:rFonts w:cstheme="minorHAnsi"/>
        </w:rPr>
        <w:t>obsadzoną wkładkami FC 16gb/s SR</w:t>
      </w:r>
      <w:r w:rsidR="0007658C">
        <w:rPr>
          <w:rFonts w:cstheme="minorHAnsi"/>
        </w:rPr>
        <w:t xml:space="preserve"> wraz ze światłowodami OM3</w:t>
      </w:r>
      <w:r w:rsidR="005C5EAD">
        <w:rPr>
          <w:rFonts w:cstheme="minorHAnsi"/>
        </w:rPr>
        <w:t>,</w:t>
      </w:r>
      <w:r w:rsidR="0007658C">
        <w:rPr>
          <w:rFonts w:cstheme="minorHAnsi"/>
        </w:rPr>
        <w:t xml:space="preserve"> LC-LC</w:t>
      </w:r>
      <w:r w:rsidR="005C5EAD">
        <w:rPr>
          <w:rFonts w:cstheme="minorHAnsi"/>
        </w:rPr>
        <w:t xml:space="preserve"> o długości</w:t>
      </w:r>
      <w:r w:rsidR="0007658C">
        <w:rPr>
          <w:rFonts w:cstheme="minorHAnsi"/>
        </w:rPr>
        <w:t xml:space="preserve"> 3m.</w:t>
      </w:r>
    </w:p>
    <w:p w14:paraId="2892004C" w14:textId="77777777" w:rsidR="004053EE" w:rsidRPr="00DA6661" w:rsidRDefault="004053EE" w:rsidP="000A1EF6">
      <w:pPr>
        <w:rPr>
          <w:rFonts w:cstheme="minorHAnsi"/>
        </w:rPr>
      </w:pPr>
    </w:p>
    <w:p w14:paraId="04222015" w14:textId="77777777" w:rsidR="009B3DEE" w:rsidRDefault="009B3DEE" w:rsidP="00ED450B">
      <w:pPr>
        <w:pStyle w:val="Nagwek1"/>
        <w:numPr>
          <w:ilvl w:val="0"/>
          <w:numId w:val="4"/>
        </w:numPr>
        <w:rPr>
          <w:rFonts w:asciiTheme="minorHAnsi" w:hAnsiTheme="minorHAnsi" w:cstheme="minorBidi"/>
        </w:rPr>
      </w:pPr>
      <w:bookmarkStart w:id="2" w:name="_Toc107990367"/>
      <w:r w:rsidRPr="22E67AF5">
        <w:rPr>
          <w:rFonts w:asciiTheme="minorHAnsi" w:hAnsiTheme="minorHAnsi" w:cstheme="minorBidi"/>
        </w:rPr>
        <w:t>Mac</w:t>
      </w:r>
      <w:r w:rsidR="00343DFB" w:rsidRPr="22E67AF5">
        <w:rPr>
          <w:rFonts w:asciiTheme="minorHAnsi" w:hAnsiTheme="minorHAnsi" w:cstheme="minorBidi"/>
        </w:rPr>
        <w:t>ierz dyskowa</w:t>
      </w:r>
      <w:bookmarkEnd w:id="2"/>
    </w:p>
    <w:p w14:paraId="2C356925" w14:textId="77777777" w:rsidR="004053EE" w:rsidRDefault="004053EE" w:rsidP="004053EE"/>
    <w:p w14:paraId="180F8E08" w14:textId="77777777" w:rsidR="004053EE" w:rsidRPr="004053EE" w:rsidRDefault="004053EE" w:rsidP="004053EE">
      <w:r>
        <w:t>1 sztuka</w:t>
      </w:r>
    </w:p>
    <w:p w14:paraId="27C8775D" w14:textId="77777777" w:rsidR="00343DFB" w:rsidRPr="00DA6661" w:rsidRDefault="00343DFB">
      <w:pPr>
        <w:rPr>
          <w:rFonts w:cstheme="minorHAnsi"/>
        </w:rPr>
      </w:pPr>
    </w:p>
    <w:tbl>
      <w:tblPr>
        <w:tblStyle w:val="Tabela-Siatka"/>
        <w:tblW w:w="0" w:type="auto"/>
        <w:tblLook w:val="04A0" w:firstRow="1" w:lastRow="0" w:firstColumn="1" w:lastColumn="0" w:noHBand="0" w:noVBand="1"/>
      </w:tblPr>
      <w:tblGrid>
        <w:gridCol w:w="2211"/>
        <w:gridCol w:w="6805"/>
      </w:tblGrid>
      <w:tr w:rsidR="00ED450B" w:rsidRPr="00DA6661" w14:paraId="7E113BED" w14:textId="77777777" w:rsidTr="00ED450B">
        <w:tc>
          <w:tcPr>
            <w:tcW w:w="2211" w:type="dxa"/>
          </w:tcPr>
          <w:p w14:paraId="5097F5F0" w14:textId="77777777" w:rsidR="00ED450B" w:rsidRPr="00DA6661" w:rsidRDefault="00ED450B" w:rsidP="00E625EB">
            <w:pPr>
              <w:rPr>
                <w:rFonts w:asciiTheme="minorHAnsi" w:hAnsiTheme="minorHAnsi" w:cstheme="minorHAnsi"/>
                <w:b/>
                <w:sz w:val="28"/>
                <w:szCs w:val="28"/>
              </w:rPr>
            </w:pPr>
            <w:r w:rsidRPr="00DA6661">
              <w:rPr>
                <w:rFonts w:asciiTheme="minorHAnsi" w:hAnsiTheme="minorHAnsi" w:cstheme="minorHAnsi"/>
                <w:b/>
                <w:bCs/>
              </w:rPr>
              <w:t>Nazwa komponentu</w:t>
            </w:r>
          </w:p>
        </w:tc>
        <w:tc>
          <w:tcPr>
            <w:tcW w:w="6805" w:type="dxa"/>
          </w:tcPr>
          <w:p w14:paraId="70C2D924" w14:textId="77777777" w:rsidR="00ED450B" w:rsidRPr="00DA6661" w:rsidRDefault="00ED450B" w:rsidP="00E625EB">
            <w:pPr>
              <w:rPr>
                <w:rFonts w:asciiTheme="minorHAnsi" w:hAnsiTheme="minorHAnsi" w:cstheme="minorHAnsi"/>
                <w:b/>
                <w:sz w:val="28"/>
                <w:szCs w:val="28"/>
              </w:rPr>
            </w:pPr>
            <w:r w:rsidRPr="00DA6661">
              <w:rPr>
                <w:rFonts w:asciiTheme="minorHAnsi" w:hAnsiTheme="minorHAnsi" w:cstheme="minorHAnsi"/>
                <w:b/>
                <w:bCs/>
              </w:rPr>
              <w:t>Wymagane minimalne parametry techniczne pojedynczej macierzy</w:t>
            </w:r>
          </w:p>
        </w:tc>
      </w:tr>
      <w:tr w:rsidR="00ED450B" w:rsidRPr="00DA6661" w14:paraId="623BCD4D" w14:textId="77777777" w:rsidTr="00ED450B">
        <w:tc>
          <w:tcPr>
            <w:tcW w:w="2211" w:type="dxa"/>
          </w:tcPr>
          <w:p w14:paraId="7634EB0E" w14:textId="77777777" w:rsidR="00ED450B" w:rsidRPr="00DA6661" w:rsidRDefault="00ED450B" w:rsidP="00E625EB">
            <w:pPr>
              <w:rPr>
                <w:rFonts w:asciiTheme="minorHAnsi" w:hAnsiTheme="minorHAnsi" w:cstheme="minorHAnsi"/>
              </w:rPr>
            </w:pPr>
            <w:r w:rsidRPr="00DA6661">
              <w:rPr>
                <w:rFonts w:asciiTheme="minorHAnsi" w:hAnsiTheme="minorHAnsi" w:cstheme="minorHAnsi"/>
                <w:bCs/>
              </w:rPr>
              <w:t>Obudowa</w:t>
            </w:r>
          </w:p>
        </w:tc>
        <w:tc>
          <w:tcPr>
            <w:tcW w:w="6805" w:type="dxa"/>
          </w:tcPr>
          <w:p w14:paraId="672A70F1" w14:textId="77777777" w:rsidR="00ED450B" w:rsidRPr="00DA6661" w:rsidRDefault="00ED450B" w:rsidP="00E625EB">
            <w:pPr>
              <w:pBdr>
                <w:top w:val="nil"/>
                <w:left w:val="nil"/>
                <w:bottom w:val="nil"/>
                <w:right w:val="nil"/>
                <w:between w:val="nil"/>
              </w:pBdr>
              <w:rPr>
                <w:rFonts w:asciiTheme="minorHAnsi" w:hAnsiTheme="minorHAnsi" w:cstheme="minorHAnsi"/>
              </w:rPr>
            </w:pPr>
            <w:r w:rsidRPr="00DA6661">
              <w:rPr>
                <w:rFonts w:asciiTheme="minorHAnsi" w:hAnsiTheme="minorHAnsi" w:cstheme="minorHAnsi"/>
              </w:rPr>
              <w:t>Urządzenie musi być przeznaczone do instalacji w szafie technicznej typu RACK 19”, dostarczone ze wszystkimi niezbędnymi komponentami do montażu.</w:t>
            </w:r>
          </w:p>
        </w:tc>
      </w:tr>
      <w:tr w:rsidR="00ED450B" w:rsidRPr="00DA6661" w14:paraId="7160990F" w14:textId="77777777" w:rsidTr="00ED450B">
        <w:tc>
          <w:tcPr>
            <w:tcW w:w="2211" w:type="dxa"/>
          </w:tcPr>
          <w:p w14:paraId="2B3FF790" w14:textId="77777777" w:rsidR="00ED450B" w:rsidRPr="00DA6661" w:rsidRDefault="00ED450B" w:rsidP="00E625EB">
            <w:pPr>
              <w:rPr>
                <w:rFonts w:asciiTheme="minorHAnsi" w:hAnsiTheme="minorHAnsi" w:cstheme="minorHAnsi"/>
                <w:bCs/>
              </w:rPr>
            </w:pPr>
            <w:r w:rsidRPr="00DA6661">
              <w:rPr>
                <w:rFonts w:asciiTheme="minorHAnsi" w:hAnsiTheme="minorHAnsi" w:cstheme="minorHAnsi"/>
                <w:bCs/>
              </w:rPr>
              <w:lastRenderedPageBreak/>
              <w:t>Kontrolery dyskowe</w:t>
            </w:r>
          </w:p>
        </w:tc>
        <w:tc>
          <w:tcPr>
            <w:tcW w:w="6805" w:type="dxa"/>
          </w:tcPr>
          <w:p w14:paraId="50091B10"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Minimum dwa kontrolery pracujące w trybie </w:t>
            </w:r>
            <w:proofErr w:type="spellStart"/>
            <w:r w:rsidRPr="00DA6661">
              <w:rPr>
                <w:rFonts w:asciiTheme="minorHAnsi" w:hAnsiTheme="minorHAnsi" w:cstheme="minorHAnsi"/>
              </w:rPr>
              <w:t>Symmetrical</w:t>
            </w:r>
            <w:proofErr w:type="spellEnd"/>
            <w:r w:rsidRPr="00DA6661">
              <w:rPr>
                <w:rFonts w:asciiTheme="minorHAnsi" w:hAnsiTheme="minorHAnsi" w:cstheme="minorHAnsi"/>
              </w:rPr>
              <w:t xml:space="preserve"> Active-Active (SAN-</w:t>
            </w:r>
            <w:proofErr w:type="spellStart"/>
            <w:r w:rsidRPr="00DA6661">
              <w:rPr>
                <w:rFonts w:asciiTheme="minorHAnsi" w:hAnsiTheme="minorHAnsi" w:cstheme="minorHAnsi"/>
              </w:rPr>
              <w:t>only</w:t>
            </w:r>
            <w:proofErr w:type="spellEnd"/>
            <w:r w:rsidRPr="00DA6661">
              <w:rPr>
                <w:rFonts w:asciiTheme="minorHAnsi" w:hAnsiTheme="minorHAnsi" w:cstheme="minorHAnsi"/>
              </w:rPr>
              <w:t>), to znaczy w trybie zapewniającym dostęp do wolumenów logicznych (LUN) utworzonych w macierzy, z wykorzystaniem wszystkich dostępnych ścieżek (</w:t>
            </w:r>
            <w:proofErr w:type="spellStart"/>
            <w:r w:rsidRPr="00DA6661">
              <w:rPr>
                <w:rFonts w:asciiTheme="minorHAnsi" w:hAnsiTheme="minorHAnsi" w:cstheme="minorHAnsi"/>
              </w:rPr>
              <w:t>path</w:t>
            </w:r>
            <w:proofErr w:type="spellEnd"/>
            <w:r w:rsidRPr="00DA6661">
              <w:rPr>
                <w:rFonts w:asciiTheme="minorHAnsi" w:hAnsiTheme="minorHAnsi" w:cstheme="minorHAnsi"/>
              </w:rPr>
              <w:t>) i portów kontrolerów w trybie bez wymuszania preferowanej ścieżki dostępu oraz z zapewnieniem automatycznego równoważenia obciążenia (</w:t>
            </w:r>
            <w:proofErr w:type="spellStart"/>
            <w:r w:rsidRPr="00DA6661">
              <w:rPr>
                <w:rFonts w:asciiTheme="minorHAnsi" w:hAnsiTheme="minorHAnsi" w:cstheme="minorHAnsi"/>
              </w:rPr>
              <w:t>load</w:t>
            </w:r>
            <w:proofErr w:type="spellEnd"/>
            <w:r w:rsidRPr="00DA6661">
              <w:rPr>
                <w:rFonts w:asciiTheme="minorHAnsi" w:hAnsiTheme="minorHAnsi" w:cstheme="minorHAnsi"/>
              </w:rPr>
              <w:t xml:space="preserve"> </w:t>
            </w:r>
            <w:proofErr w:type="spellStart"/>
            <w:r w:rsidRPr="00DA6661">
              <w:rPr>
                <w:rFonts w:asciiTheme="minorHAnsi" w:hAnsiTheme="minorHAnsi" w:cstheme="minorHAnsi"/>
              </w:rPr>
              <w:t>balancing</w:t>
            </w:r>
            <w:proofErr w:type="spellEnd"/>
            <w:r w:rsidRPr="00DA6661">
              <w:rPr>
                <w:rFonts w:asciiTheme="minorHAnsi" w:hAnsiTheme="minorHAnsi" w:cstheme="minorHAnsi"/>
              </w:rPr>
              <w:t xml:space="preserve">). Kontrolery muszą pozwalać na udostępnianie zasobów protokołem FC, </w:t>
            </w:r>
            <w:proofErr w:type="spellStart"/>
            <w:r w:rsidRPr="00DA6661">
              <w:rPr>
                <w:rFonts w:asciiTheme="minorHAnsi" w:hAnsiTheme="minorHAnsi" w:cstheme="minorHAnsi"/>
              </w:rPr>
              <w:t>iSCSI</w:t>
            </w:r>
            <w:proofErr w:type="spellEnd"/>
            <w:r w:rsidRPr="00DA6661">
              <w:rPr>
                <w:rFonts w:asciiTheme="minorHAnsi" w:hAnsiTheme="minorHAnsi" w:cstheme="minorHAnsi"/>
              </w:rPr>
              <w:t xml:space="preserve"> w zależności od zastosowanych kart komunikacyjnych.  </w:t>
            </w:r>
          </w:p>
          <w:p w14:paraId="08602728" w14:textId="77777777" w:rsidR="00ED450B" w:rsidRPr="00DA6661" w:rsidRDefault="00ED450B" w:rsidP="00E625EB">
            <w:pPr>
              <w:rPr>
                <w:rFonts w:asciiTheme="minorHAnsi" w:hAnsiTheme="minorHAnsi" w:cstheme="minorHAnsi"/>
              </w:rPr>
            </w:pPr>
          </w:p>
          <w:p w14:paraId="6BCAE40C"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Komunikacja pomiędzy parą kontrolerów (synchronizacja cache) macierzy musi wykorzystywać wewnętrzną, dedykowaną magistralę zapewniającą wysoką przepustowość i niskie opóźnienia; nie dopuszcza się w szczególności komunikacji z wykorzystaniem urządzeń aktywnych FC/Ethernet/</w:t>
            </w:r>
            <w:proofErr w:type="spellStart"/>
            <w:r w:rsidRPr="00DA6661">
              <w:rPr>
                <w:rFonts w:asciiTheme="minorHAnsi" w:hAnsiTheme="minorHAnsi" w:cstheme="minorHAnsi"/>
              </w:rPr>
              <w:t>Infiniband</w:t>
            </w:r>
            <w:proofErr w:type="spellEnd"/>
            <w:r w:rsidRPr="00DA6661">
              <w:rPr>
                <w:rFonts w:asciiTheme="minorHAnsi" w:hAnsiTheme="minorHAnsi" w:cstheme="minorHAnsi"/>
              </w:rPr>
              <w:t>.</w:t>
            </w:r>
          </w:p>
          <w:p w14:paraId="619B9B3D" w14:textId="77777777" w:rsidR="00ED450B" w:rsidRPr="00DA6661" w:rsidRDefault="00ED450B" w:rsidP="00E625EB">
            <w:pPr>
              <w:rPr>
                <w:rFonts w:asciiTheme="minorHAnsi" w:hAnsiTheme="minorHAnsi" w:cstheme="minorHAnsi"/>
              </w:rPr>
            </w:pPr>
          </w:p>
          <w:p w14:paraId="299F6F2B"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Zamawiający dopuszcza komunikację z wykorzystaniem urządzeń aktywnych przy klastrze wielu kontrolerów. Każdy z kontrolerów musi mieć możliwość jednoczesnej prezentacji (aktywny dostęp odczyt i zapis) wszystkich wolumenów utworzonych w logicznych ramach całego systemu dyskowego.</w:t>
            </w:r>
          </w:p>
          <w:p w14:paraId="64788FB3" w14:textId="77777777" w:rsidR="00ED450B" w:rsidRPr="00DA6661" w:rsidRDefault="00ED450B" w:rsidP="00E625EB">
            <w:pPr>
              <w:rPr>
                <w:rFonts w:asciiTheme="minorHAnsi" w:hAnsiTheme="minorHAnsi" w:cstheme="minorHAnsi"/>
              </w:rPr>
            </w:pPr>
          </w:p>
          <w:p w14:paraId="002DA005"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Kontrolery muszą być wyposażone w procesory o sumarycznej ilości min. 48 rdzeni (ang.: </w:t>
            </w:r>
            <w:proofErr w:type="spellStart"/>
            <w:r w:rsidRPr="00DA6661">
              <w:rPr>
                <w:rFonts w:asciiTheme="minorHAnsi" w:hAnsiTheme="minorHAnsi" w:cstheme="minorHAnsi"/>
              </w:rPr>
              <w:t>core</w:t>
            </w:r>
            <w:proofErr w:type="spellEnd"/>
            <w:r w:rsidRPr="00DA6661">
              <w:rPr>
                <w:rFonts w:asciiTheme="minorHAnsi" w:hAnsiTheme="minorHAnsi" w:cstheme="minorHAnsi"/>
              </w:rPr>
              <w:t>)</w:t>
            </w:r>
          </w:p>
        </w:tc>
      </w:tr>
      <w:tr w:rsidR="00ED450B" w:rsidRPr="00DA6661" w14:paraId="0468648E" w14:textId="77777777" w:rsidTr="00ED450B">
        <w:tc>
          <w:tcPr>
            <w:tcW w:w="2211" w:type="dxa"/>
          </w:tcPr>
          <w:p w14:paraId="21DCCBF7" w14:textId="77777777" w:rsidR="00ED450B" w:rsidRPr="00DA6661" w:rsidRDefault="00ED450B" w:rsidP="00E625EB">
            <w:pPr>
              <w:rPr>
                <w:rFonts w:asciiTheme="minorHAnsi" w:hAnsiTheme="minorHAnsi" w:cstheme="minorHAnsi"/>
                <w:bCs/>
              </w:rPr>
            </w:pPr>
            <w:r w:rsidRPr="00DA6661">
              <w:rPr>
                <w:rFonts w:asciiTheme="minorHAnsi" w:hAnsiTheme="minorHAnsi" w:cstheme="minorHAnsi"/>
                <w:bCs/>
              </w:rPr>
              <w:t xml:space="preserve">Możliwość rozbudowy </w:t>
            </w:r>
          </w:p>
        </w:tc>
        <w:tc>
          <w:tcPr>
            <w:tcW w:w="6805" w:type="dxa"/>
          </w:tcPr>
          <w:p w14:paraId="2E8979CE"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Macierz umożliwia rozbudowę do 6 par kontrolerów dyskowych tworzących jedna logiczną macierz, bez konieczności wymiany zaoferowanej pary kontrolerów.</w:t>
            </w:r>
          </w:p>
          <w:p w14:paraId="6B129AB7" w14:textId="77777777" w:rsidR="00ED450B" w:rsidRPr="00DA6661" w:rsidRDefault="00ED450B" w:rsidP="00E625EB">
            <w:pPr>
              <w:rPr>
                <w:rFonts w:asciiTheme="minorHAnsi" w:hAnsiTheme="minorHAnsi" w:cstheme="minorHAnsi"/>
                <w:bCs/>
                <w:iCs/>
                <w:szCs w:val="18"/>
              </w:rPr>
            </w:pPr>
            <w:r w:rsidRPr="00DA6661">
              <w:rPr>
                <w:rFonts w:asciiTheme="minorHAnsi" w:hAnsiTheme="minorHAnsi" w:cstheme="minorHAnsi"/>
                <w:bCs/>
                <w:iCs/>
                <w:szCs w:val="18"/>
              </w:rPr>
              <w:t xml:space="preserve">Za jedną logiczną macierz uznaje się rozwiązanie, w którym zarządzanie wszystkimi kontrolerami jest możliwe z jednego interfejsu GUI, CLI. Nie dopuszcza się rozwiązanie oparte o </w:t>
            </w:r>
            <w:proofErr w:type="spellStart"/>
            <w:r w:rsidRPr="00DA6661">
              <w:rPr>
                <w:rFonts w:asciiTheme="minorHAnsi" w:hAnsiTheme="minorHAnsi" w:cstheme="minorHAnsi"/>
                <w:bCs/>
                <w:iCs/>
                <w:szCs w:val="18"/>
              </w:rPr>
              <w:t>wirtualizator</w:t>
            </w:r>
            <w:proofErr w:type="spellEnd"/>
            <w:r w:rsidRPr="00DA6661">
              <w:rPr>
                <w:rFonts w:asciiTheme="minorHAnsi" w:hAnsiTheme="minorHAnsi" w:cstheme="minorHAnsi"/>
                <w:bCs/>
                <w:iCs/>
                <w:szCs w:val="18"/>
              </w:rPr>
              <w:t>.</w:t>
            </w:r>
          </w:p>
          <w:p w14:paraId="43C6583D" w14:textId="77777777" w:rsidR="00ED450B" w:rsidRPr="00DA6661" w:rsidRDefault="00ED450B" w:rsidP="00E625EB">
            <w:pPr>
              <w:rPr>
                <w:rFonts w:asciiTheme="minorHAnsi" w:hAnsiTheme="minorHAnsi" w:cstheme="minorHAnsi"/>
                <w:bCs/>
                <w:iCs/>
                <w:szCs w:val="18"/>
              </w:rPr>
            </w:pPr>
          </w:p>
          <w:p w14:paraId="2B33FC72"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Macierz musi umożliwiać rozbudowę do co najmniej 70 sztuk oferowanego typu modułów pamięci, bez wymiany kontrolerów macierzowych oraz bez potrzeby zakupu dodatkowych licencji. (tylko poprzez dodawanie półek i modułów </w:t>
            </w:r>
            <w:proofErr w:type="spellStart"/>
            <w:r w:rsidRPr="00DA6661">
              <w:rPr>
                <w:rFonts w:asciiTheme="minorHAnsi" w:hAnsiTheme="minorHAnsi" w:cstheme="minorHAnsi"/>
              </w:rPr>
              <w:t>NVMe</w:t>
            </w:r>
            <w:proofErr w:type="spellEnd"/>
            <w:r w:rsidRPr="00DA6661">
              <w:rPr>
                <w:rFonts w:asciiTheme="minorHAnsi" w:hAnsiTheme="minorHAnsi" w:cstheme="minorHAnsi"/>
              </w:rPr>
              <w:t xml:space="preserve"> oraz przełączników, jeśli rozbudowa o dużą liczbę półek tego wymaga).  Półki dyskowe muszą być podłączane poprzez porty o przepustowości min. 50Gb/s z obsługą protokołu RDMA.</w:t>
            </w:r>
          </w:p>
        </w:tc>
      </w:tr>
      <w:tr w:rsidR="00ED450B" w:rsidRPr="00DA6661" w14:paraId="256172CB" w14:textId="77777777" w:rsidTr="00ED450B">
        <w:tc>
          <w:tcPr>
            <w:tcW w:w="2211" w:type="dxa"/>
          </w:tcPr>
          <w:p w14:paraId="33E64579" w14:textId="77777777" w:rsidR="00ED450B" w:rsidRPr="00DA6661" w:rsidRDefault="00ED450B" w:rsidP="00E625EB">
            <w:pPr>
              <w:rPr>
                <w:rFonts w:asciiTheme="minorHAnsi" w:hAnsiTheme="minorHAnsi" w:cstheme="minorHAnsi"/>
                <w:bCs/>
              </w:rPr>
            </w:pPr>
            <w:r w:rsidRPr="00DA6661">
              <w:rPr>
                <w:rFonts w:asciiTheme="minorHAnsi" w:hAnsiTheme="minorHAnsi" w:cstheme="minorHAnsi"/>
              </w:rPr>
              <w:t>Wymagana przestrzeń</w:t>
            </w:r>
          </w:p>
        </w:tc>
        <w:tc>
          <w:tcPr>
            <w:tcW w:w="6805" w:type="dxa"/>
          </w:tcPr>
          <w:p w14:paraId="2403FB0A" w14:textId="77777777" w:rsidR="00ED450B" w:rsidRPr="00D21E8F" w:rsidRDefault="00ED450B" w:rsidP="00E625EB">
            <w:pPr>
              <w:rPr>
                <w:rFonts w:asciiTheme="minorHAnsi" w:hAnsiTheme="minorHAnsi" w:cstheme="minorHAnsi"/>
              </w:rPr>
            </w:pPr>
            <w:r w:rsidRPr="00D21E8F">
              <w:rPr>
                <w:rFonts w:asciiTheme="minorHAnsi" w:hAnsiTheme="minorHAnsi" w:cstheme="minorHAnsi"/>
              </w:rPr>
              <w:t xml:space="preserve">Macierz musi być skonstruowana wyłącznie do obsługi modułów pamięci </w:t>
            </w:r>
            <w:proofErr w:type="spellStart"/>
            <w:r w:rsidRPr="00D21E8F">
              <w:rPr>
                <w:rFonts w:asciiTheme="minorHAnsi" w:hAnsiTheme="minorHAnsi" w:cstheme="minorHAnsi"/>
              </w:rPr>
              <w:t>NVMe</w:t>
            </w:r>
            <w:proofErr w:type="spellEnd"/>
            <w:r w:rsidRPr="00D21E8F">
              <w:rPr>
                <w:rFonts w:asciiTheme="minorHAnsi" w:hAnsiTheme="minorHAnsi" w:cstheme="minorHAnsi"/>
              </w:rPr>
              <w:t xml:space="preserve"> i w żadnej konfiguracji nie może obsługiwać przestrzeni danych użytkownika na dyskach obrotowych/talerzowych.</w:t>
            </w:r>
          </w:p>
          <w:p w14:paraId="47C27E6E" w14:textId="77777777" w:rsidR="00ED450B" w:rsidRPr="00D21E8F" w:rsidRDefault="00ED450B" w:rsidP="00E625EB">
            <w:pPr>
              <w:rPr>
                <w:rFonts w:asciiTheme="minorHAnsi" w:hAnsiTheme="minorHAnsi" w:cstheme="minorHAnsi"/>
              </w:rPr>
            </w:pPr>
            <w:r w:rsidRPr="00D21E8F">
              <w:rPr>
                <w:rFonts w:asciiTheme="minorHAnsi" w:hAnsiTheme="minorHAnsi" w:cstheme="minorHAnsi"/>
              </w:rPr>
              <w:t xml:space="preserve">Moduły pamięci </w:t>
            </w:r>
            <w:proofErr w:type="spellStart"/>
            <w:r w:rsidRPr="00D21E8F">
              <w:rPr>
                <w:rFonts w:asciiTheme="minorHAnsi" w:hAnsiTheme="minorHAnsi" w:cstheme="minorHAnsi"/>
              </w:rPr>
              <w:t>NVMe</w:t>
            </w:r>
            <w:proofErr w:type="spellEnd"/>
            <w:r w:rsidRPr="00D21E8F">
              <w:rPr>
                <w:rFonts w:asciiTheme="minorHAnsi" w:hAnsiTheme="minorHAnsi" w:cstheme="minorHAnsi"/>
              </w:rPr>
              <w:t xml:space="preserve"> muszą być wyposażone w podwójne, redundantne interfejsy </w:t>
            </w:r>
            <w:proofErr w:type="spellStart"/>
            <w:r w:rsidRPr="00D21E8F">
              <w:rPr>
                <w:rFonts w:asciiTheme="minorHAnsi" w:hAnsiTheme="minorHAnsi" w:cstheme="minorHAnsi"/>
              </w:rPr>
              <w:t>PCIe</w:t>
            </w:r>
            <w:proofErr w:type="spellEnd"/>
            <w:r w:rsidRPr="00D21E8F">
              <w:rPr>
                <w:rFonts w:asciiTheme="minorHAnsi" w:hAnsiTheme="minorHAnsi" w:cstheme="minorHAnsi"/>
              </w:rPr>
              <w:t xml:space="preserve">. </w:t>
            </w:r>
          </w:p>
          <w:p w14:paraId="0B792CF6" w14:textId="77777777" w:rsidR="00ED450B" w:rsidRPr="00D21E8F" w:rsidRDefault="00ED450B" w:rsidP="00E625EB">
            <w:pPr>
              <w:rPr>
                <w:rFonts w:asciiTheme="minorHAnsi" w:hAnsiTheme="minorHAnsi" w:cstheme="minorHAnsi"/>
              </w:rPr>
            </w:pPr>
          </w:p>
          <w:p w14:paraId="42BE9B87" w14:textId="77777777" w:rsidR="00ED450B" w:rsidRPr="00D21E8F" w:rsidRDefault="00ED450B" w:rsidP="00E625EB">
            <w:pPr>
              <w:rPr>
                <w:rFonts w:asciiTheme="minorHAnsi" w:hAnsiTheme="minorHAnsi" w:cstheme="minorHAnsi"/>
              </w:rPr>
            </w:pPr>
            <w:r w:rsidRPr="00D21E8F">
              <w:rPr>
                <w:rFonts w:asciiTheme="minorHAnsi" w:hAnsiTheme="minorHAnsi" w:cstheme="minorHAnsi"/>
              </w:rPr>
              <w:t xml:space="preserve">Min 8 dysków </w:t>
            </w:r>
            <w:proofErr w:type="spellStart"/>
            <w:r w:rsidRPr="00D21E8F">
              <w:rPr>
                <w:rFonts w:asciiTheme="minorHAnsi" w:hAnsiTheme="minorHAnsi" w:cstheme="minorHAnsi"/>
              </w:rPr>
              <w:t>NVMe</w:t>
            </w:r>
            <w:proofErr w:type="spellEnd"/>
            <w:r w:rsidRPr="00D21E8F">
              <w:rPr>
                <w:rFonts w:asciiTheme="minorHAnsi" w:hAnsiTheme="minorHAnsi" w:cstheme="minorHAnsi"/>
              </w:rPr>
              <w:t xml:space="preserve"> o pojemności 3.84TB/7.68TB.</w:t>
            </w:r>
          </w:p>
        </w:tc>
      </w:tr>
      <w:tr w:rsidR="00ED450B" w:rsidRPr="00DA6661" w14:paraId="22B5175E" w14:textId="77777777" w:rsidTr="00ED450B">
        <w:tc>
          <w:tcPr>
            <w:tcW w:w="2211" w:type="dxa"/>
          </w:tcPr>
          <w:p w14:paraId="267DAD0A" w14:textId="77777777" w:rsidR="00ED450B" w:rsidRPr="00DA6661" w:rsidRDefault="00ED450B" w:rsidP="00E625EB">
            <w:pPr>
              <w:pBdr>
                <w:top w:val="nil"/>
                <w:left w:val="nil"/>
                <w:bottom w:val="nil"/>
                <w:right w:val="nil"/>
                <w:between w:val="nil"/>
              </w:pBdr>
              <w:rPr>
                <w:rFonts w:asciiTheme="minorHAnsi" w:hAnsiTheme="minorHAnsi" w:cstheme="minorHAnsi"/>
              </w:rPr>
            </w:pPr>
            <w:r w:rsidRPr="00DA6661">
              <w:rPr>
                <w:rFonts w:asciiTheme="minorHAnsi" w:hAnsiTheme="minorHAnsi" w:cstheme="minorHAnsi"/>
                <w:color w:val="000000"/>
              </w:rPr>
              <w:t>Pamięć Cache</w:t>
            </w:r>
          </w:p>
        </w:tc>
        <w:tc>
          <w:tcPr>
            <w:tcW w:w="6805" w:type="dxa"/>
          </w:tcPr>
          <w:p w14:paraId="3E642390" w14:textId="77777777" w:rsidR="00ED450B" w:rsidRPr="00D21E8F" w:rsidRDefault="00ED450B" w:rsidP="00E625EB">
            <w:pPr>
              <w:rPr>
                <w:rFonts w:asciiTheme="minorHAnsi" w:hAnsiTheme="minorHAnsi" w:cstheme="minorHAnsi"/>
              </w:rPr>
            </w:pPr>
            <w:r w:rsidRPr="00D21E8F">
              <w:rPr>
                <w:rFonts w:asciiTheme="minorHAnsi" w:hAnsiTheme="minorHAnsi" w:cstheme="minorHAnsi"/>
              </w:rPr>
              <w:t>Urządzenie zbudowane z dwóch kontrolerów musi być wyposażone w co najmniej 192 GB pamięci podręcznej cache obsługującej operacje odczytu i zapisu zbudowane w oparciu o wydajną pamięć RAM.  Zamawiający nie dopuszcza możliwości zastosowania dysków SSD/</w:t>
            </w:r>
            <w:proofErr w:type="spellStart"/>
            <w:r w:rsidRPr="00D21E8F">
              <w:rPr>
                <w:rFonts w:asciiTheme="minorHAnsi" w:hAnsiTheme="minorHAnsi" w:cstheme="minorHAnsi"/>
              </w:rPr>
              <w:t>NVMe</w:t>
            </w:r>
            <w:proofErr w:type="spellEnd"/>
            <w:r w:rsidRPr="00D21E8F">
              <w:rPr>
                <w:rFonts w:asciiTheme="minorHAnsi" w:hAnsiTheme="minorHAnsi" w:cstheme="minorHAnsi"/>
              </w:rPr>
              <w:t xml:space="preserve"> lub kart pamięci FLASH jako rozszerzenia pamięci cache. Pamięć cache musi być zabezpieczona przed utratą danych w przypadku awarii zasilania poprzez </w:t>
            </w:r>
            <w:r w:rsidRPr="00D21E8F">
              <w:rPr>
                <w:rFonts w:asciiTheme="minorHAnsi" w:hAnsiTheme="minorHAnsi" w:cstheme="minorHAnsi"/>
              </w:rPr>
              <w:lastRenderedPageBreak/>
              <w:t>funkcję zapisu zawartości pamięci cache na nieulotną pamięć lub posiadać podtrzymywanie bateryjne min. 48 godzin.</w:t>
            </w:r>
          </w:p>
        </w:tc>
      </w:tr>
      <w:tr w:rsidR="00ED450B" w:rsidRPr="00DA6661" w14:paraId="2459E754" w14:textId="77777777" w:rsidTr="00ED450B">
        <w:tc>
          <w:tcPr>
            <w:tcW w:w="2211" w:type="dxa"/>
          </w:tcPr>
          <w:p w14:paraId="184E32A3"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lastRenderedPageBreak/>
              <w:t>Zabezpieczenie danych</w:t>
            </w:r>
          </w:p>
        </w:tc>
        <w:tc>
          <w:tcPr>
            <w:tcW w:w="6805" w:type="dxa"/>
          </w:tcPr>
          <w:p w14:paraId="0AF9679E"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Urządzenie musi obsługiwać poziomy RAID5 i RAID6 (RAID z dystrybuowaną przestrzenią zapasową typu hot-</w:t>
            </w:r>
            <w:proofErr w:type="spellStart"/>
            <w:r w:rsidRPr="00DA6661">
              <w:rPr>
                <w:rFonts w:asciiTheme="minorHAnsi" w:hAnsiTheme="minorHAnsi" w:cstheme="minorHAnsi"/>
              </w:rPr>
              <w:t>spare</w:t>
            </w:r>
            <w:proofErr w:type="spellEnd"/>
            <w:r w:rsidRPr="00DA6661">
              <w:rPr>
                <w:rFonts w:asciiTheme="minorHAnsi" w:hAnsiTheme="minorHAnsi" w:cstheme="minorHAnsi"/>
              </w:rPr>
              <w:t>) lub równoważne poziomy RAID zabezpieczające przed awarią dwóch dysków jednocześnie.</w:t>
            </w:r>
          </w:p>
          <w:p w14:paraId="1D08C80E"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Macierz musi umożliwiać również skonfigurowanie poziomu RAID zapewniającego odporność na jednoczesną awarię 3 dysków.</w:t>
            </w:r>
          </w:p>
          <w:p w14:paraId="74EF88A4"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Możliwość definiowania dysków SPARE lub odpowiedniej zapasowej przestrzeni dyskowej.</w:t>
            </w:r>
          </w:p>
        </w:tc>
      </w:tr>
      <w:tr w:rsidR="00ED450B" w:rsidRPr="00DA6661" w14:paraId="519FD5A4" w14:textId="77777777" w:rsidTr="00ED450B">
        <w:tc>
          <w:tcPr>
            <w:tcW w:w="2211" w:type="dxa"/>
          </w:tcPr>
          <w:p w14:paraId="280C3CC9" w14:textId="77777777" w:rsidR="00ED450B" w:rsidRPr="00F62AF2" w:rsidRDefault="00ED450B" w:rsidP="00E625EB">
            <w:pPr>
              <w:pBdr>
                <w:top w:val="nil"/>
                <w:left w:val="nil"/>
                <w:bottom w:val="nil"/>
                <w:right w:val="nil"/>
                <w:between w:val="nil"/>
              </w:pBdr>
              <w:rPr>
                <w:rFonts w:asciiTheme="minorHAnsi" w:hAnsiTheme="minorHAnsi" w:cstheme="minorHAnsi"/>
              </w:rPr>
            </w:pPr>
            <w:r w:rsidRPr="00DA6661">
              <w:rPr>
                <w:rFonts w:asciiTheme="minorHAnsi" w:hAnsiTheme="minorHAnsi" w:cstheme="minorHAnsi"/>
              </w:rPr>
              <w:t>Dostępne interfejsy</w:t>
            </w:r>
          </w:p>
        </w:tc>
        <w:tc>
          <w:tcPr>
            <w:tcW w:w="6805" w:type="dxa"/>
          </w:tcPr>
          <w:p w14:paraId="7884B87E"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Każdy kontroler udostępnia minimum:</w:t>
            </w:r>
          </w:p>
          <w:p w14:paraId="16A6B2EF" w14:textId="77777777" w:rsidR="00ED450B" w:rsidRPr="00F62AF2" w:rsidRDefault="00ED450B" w:rsidP="00E625EB">
            <w:pPr>
              <w:pBdr>
                <w:top w:val="nil"/>
                <w:left w:val="nil"/>
                <w:bottom w:val="nil"/>
                <w:right w:val="nil"/>
                <w:between w:val="nil"/>
              </w:pBdr>
              <w:rPr>
                <w:rFonts w:asciiTheme="minorHAnsi" w:hAnsiTheme="minorHAnsi" w:cstheme="minorHAnsi"/>
              </w:rPr>
            </w:pPr>
            <w:r w:rsidRPr="00F62AF2">
              <w:rPr>
                <w:rFonts w:asciiTheme="minorHAnsi" w:hAnsiTheme="minorHAnsi" w:cstheme="minorHAnsi"/>
              </w:rPr>
              <w:t>Porty front-end:</w:t>
            </w:r>
          </w:p>
          <w:p w14:paraId="142B49BA" w14:textId="77777777" w:rsidR="00ED450B" w:rsidRPr="00F62AF2" w:rsidRDefault="00ED450B" w:rsidP="00ED450B">
            <w:pPr>
              <w:pStyle w:val="Akapitzlist"/>
              <w:numPr>
                <w:ilvl w:val="0"/>
                <w:numId w:val="7"/>
              </w:numPr>
              <w:pBdr>
                <w:top w:val="nil"/>
                <w:left w:val="nil"/>
                <w:bottom w:val="nil"/>
                <w:right w:val="nil"/>
                <w:between w:val="nil"/>
              </w:pBdr>
              <w:spacing w:after="160" w:line="259" w:lineRule="auto"/>
              <w:jc w:val="both"/>
              <w:rPr>
                <w:rFonts w:asciiTheme="minorHAnsi" w:hAnsiTheme="minorHAnsi" w:cstheme="minorHAnsi"/>
              </w:rPr>
            </w:pPr>
            <w:r w:rsidRPr="00F62AF2">
              <w:rPr>
                <w:rFonts w:asciiTheme="minorHAnsi" w:hAnsiTheme="minorHAnsi" w:cstheme="minorHAnsi"/>
              </w:rPr>
              <w:t xml:space="preserve">4 </w:t>
            </w:r>
            <w:proofErr w:type="spellStart"/>
            <w:r w:rsidRPr="00F62AF2">
              <w:rPr>
                <w:rFonts w:asciiTheme="minorHAnsi" w:hAnsiTheme="minorHAnsi" w:cstheme="minorHAnsi"/>
              </w:rPr>
              <w:t>interfejsy</w:t>
            </w:r>
            <w:proofErr w:type="spellEnd"/>
            <w:r w:rsidRPr="00F62AF2">
              <w:rPr>
                <w:rFonts w:asciiTheme="minorHAnsi" w:hAnsiTheme="minorHAnsi" w:cstheme="minorHAnsi"/>
              </w:rPr>
              <w:t xml:space="preserve"> 10Gb Eth SFP+</w:t>
            </w:r>
          </w:p>
          <w:p w14:paraId="5BB8224F" w14:textId="77777777" w:rsidR="00ED450B" w:rsidRPr="00F62AF2" w:rsidRDefault="00ED450B" w:rsidP="00ED450B">
            <w:pPr>
              <w:pStyle w:val="Akapitzlist"/>
              <w:numPr>
                <w:ilvl w:val="0"/>
                <w:numId w:val="7"/>
              </w:numPr>
              <w:pBdr>
                <w:top w:val="nil"/>
                <w:left w:val="nil"/>
                <w:bottom w:val="nil"/>
                <w:right w:val="nil"/>
                <w:between w:val="nil"/>
              </w:pBdr>
              <w:spacing w:after="160" w:line="259" w:lineRule="auto"/>
              <w:jc w:val="both"/>
              <w:rPr>
                <w:rFonts w:asciiTheme="minorHAnsi" w:hAnsiTheme="minorHAnsi" w:cstheme="minorHAnsi"/>
              </w:rPr>
            </w:pPr>
            <w:r w:rsidRPr="00F62AF2">
              <w:rPr>
                <w:rFonts w:asciiTheme="minorHAnsi" w:hAnsiTheme="minorHAnsi" w:cstheme="minorHAnsi"/>
              </w:rPr>
              <w:t xml:space="preserve">4 </w:t>
            </w:r>
            <w:proofErr w:type="spellStart"/>
            <w:r w:rsidRPr="00F62AF2">
              <w:rPr>
                <w:rFonts w:asciiTheme="minorHAnsi" w:hAnsiTheme="minorHAnsi" w:cstheme="minorHAnsi"/>
              </w:rPr>
              <w:t>interfejsy</w:t>
            </w:r>
            <w:proofErr w:type="spellEnd"/>
            <w:r w:rsidRPr="00F62AF2">
              <w:rPr>
                <w:rFonts w:asciiTheme="minorHAnsi" w:hAnsiTheme="minorHAnsi" w:cstheme="minorHAnsi"/>
              </w:rPr>
              <w:t xml:space="preserve"> 16Gb FC SFP+ </w:t>
            </w:r>
            <w:proofErr w:type="spellStart"/>
            <w:r w:rsidRPr="00F62AF2">
              <w:rPr>
                <w:rFonts w:asciiTheme="minorHAnsi" w:hAnsiTheme="minorHAnsi" w:cstheme="minorHAnsi"/>
              </w:rPr>
              <w:t>obsługujących</w:t>
            </w:r>
            <w:proofErr w:type="spellEnd"/>
            <w:r w:rsidRPr="00F62AF2">
              <w:rPr>
                <w:rFonts w:asciiTheme="minorHAnsi" w:hAnsiTheme="minorHAnsi" w:cstheme="minorHAnsi"/>
              </w:rPr>
              <w:t xml:space="preserve"> </w:t>
            </w:r>
            <w:proofErr w:type="spellStart"/>
            <w:r w:rsidRPr="00F62AF2">
              <w:rPr>
                <w:rFonts w:asciiTheme="minorHAnsi" w:hAnsiTheme="minorHAnsi" w:cstheme="minorHAnsi"/>
              </w:rPr>
              <w:t>protokół</w:t>
            </w:r>
            <w:proofErr w:type="spellEnd"/>
            <w:r w:rsidRPr="00F62AF2">
              <w:rPr>
                <w:rFonts w:asciiTheme="minorHAnsi" w:hAnsiTheme="minorHAnsi" w:cstheme="minorHAnsi"/>
              </w:rPr>
              <w:t xml:space="preserve"> </w:t>
            </w:r>
            <w:proofErr w:type="spellStart"/>
            <w:r w:rsidRPr="00F62AF2">
              <w:rPr>
                <w:rFonts w:asciiTheme="minorHAnsi" w:hAnsiTheme="minorHAnsi" w:cstheme="minorHAnsi"/>
              </w:rPr>
              <w:t>NVMe</w:t>
            </w:r>
            <w:proofErr w:type="spellEnd"/>
            <w:r w:rsidRPr="00F62AF2">
              <w:rPr>
                <w:rFonts w:asciiTheme="minorHAnsi" w:hAnsiTheme="minorHAnsi" w:cstheme="minorHAnsi"/>
              </w:rPr>
              <w:t xml:space="preserve"> over FC</w:t>
            </w:r>
          </w:p>
          <w:p w14:paraId="42092450" w14:textId="77777777" w:rsidR="00ED450B" w:rsidRPr="00F62AF2" w:rsidRDefault="00ED450B" w:rsidP="00E625EB">
            <w:pPr>
              <w:pBdr>
                <w:top w:val="nil"/>
                <w:left w:val="nil"/>
                <w:bottom w:val="nil"/>
                <w:right w:val="nil"/>
                <w:between w:val="nil"/>
              </w:pBdr>
              <w:rPr>
                <w:rFonts w:asciiTheme="minorHAnsi" w:hAnsiTheme="minorHAnsi" w:cstheme="minorHAnsi"/>
              </w:rPr>
            </w:pPr>
            <w:r w:rsidRPr="00F62AF2">
              <w:rPr>
                <w:rFonts w:asciiTheme="minorHAnsi" w:hAnsiTheme="minorHAnsi" w:cstheme="minorHAnsi"/>
              </w:rPr>
              <w:t xml:space="preserve">Porty </w:t>
            </w:r>
            <w:proofErr w:type="spellStart"/>
            <w:r w:rsidRPr="00F62AF2">
              <w:rPr>
                <w:rFonts w:asciiTheme="minorHAnsi" w:hAnsiTheme="minorHAnsi" w:cstheme="minorHAnsi"/>
              </w:rPr>
              <w:t>back</w:t>
            </w:r>
            <w:proofErr w:type="spellEnd"/>
            <w:r w:rsidRPr="00F62AF2">
              <w:rPr>
                <w:rFonts w:asciiTheme="minorHAnsi" w:hAnsiTheme="minorHAnsi" w:cstheme="minorHAnsi"/>
              </w:rPr>
              <w:t>-end:</w:t>
            </w:r>
          </w:p>
          <w:p w14:paraId="73C2F550" w14:textId="77777777" w:rsidR="00ED450B" w:rsidRPr="00F62AF2" w:rsidRDefault="00BE25AA" w:rsidP="00ED450B">
            <w:pPr>
              <w:pStyle w:val="Akapitzlist"/>
              <w:numPr>
                <w:ilvl w:val="0"/>
                <w:numId w:val="8"/>
              </w:numPr>
              <w:pBdr>
                <w:top w:val="nil"/>
                <w:left w:val="nil"/>
                <w:bottom w:val="nil"/>
                <w:right w:val="nil"/>
                <w:between w:val="nil"/>
              </w:pBdr>
              <w:spacing w:after="160" w:line="259" w:lineRule="auto"/>
              <w:ind w:left="320"/>
              <w:jc w:val="both"/>
              <w:rPr>
                <w:rFonts w:asciiTheme="minorHAnsi" w:hAnsiTheme="minorHAnsi" w:cstheme="minorHAnsi"/>
                <w:lang w:val="pl-PL"/>
              </w:rPr>
            </w:pPr>
            <w:r w:rsidRPr="00F62AF2">
              <w:rPr>
                <w:rFonts w:asciiTheme="minorHAnsi" w:hAnsiTheme="minorHAnsi" w:cstheme="minorHAnsi"/>
                <w:lang w:val="pl-PL"/>
              </w:rPr>
              <w:t xml:space="preserve">Możliwość rozbudowy o </w:t>
            </w:r>
            <w:r w:rsidR="00ED450B" w:rsidRPr="00F62AF2">
              <w:rPr>
                <w:rFonts w:asciiTheme="minorHAnsi" w:hAnsiTheme="minorHAnsi" w:cstheme="minorHAnsi"/>
                <w:lang w:val="pl-PL"/>
              </w:rPr>
              <w:t>2 porty 100Gb/s RDMA</w:t>
            </w:r>
          </w:p>
          <w:p w14:paraId="1949FF9E" w14:textId="77777777" w:rsidR="00ED450B" w:rsidRPr="00DA6661" w:rsidRDefault="00ED450B" w:rsidP="00E625EB">
            <w:pPr>
              <w:pBdr>
                <w:top w:val="nil"/>
                <w:left w:val="nil"/>
                <w:bottom w:val="nil"/>
                <w:right w:val="nil"/>
                <w:between w:val="nil"/>
              </w:pBdr>
              <w:rPr>
                <w:rFonts w:asciiTheme="minorHAnsi" w:hAnsiTheme="minorHAnsi" w:cstheme="minorHAnsi"/>
              </w:rPr>
            </w:pPr>
            <w:r w:rsidRPr="00DA6661">
              <w:rPr>
                <w:rFonts w:asciiTheme="minorHAnsi" w:hAnsiTheme="minorHAnsi" w:cstheme="minorHAnsi"/>
              </w:rPr>
              <w:t>Macierz umożliwia rozbudowę każdego kontrolera o dodatkowe interfejsy minimum:</w:t>
            </w:r>
          </w:p>
          <w:p w14:paraId="46E0061F" w14:textId="77777777" w:rsidR="00ED450B" w:rsidRPr="00F62AF2" w:rsidRDefault="00ED450B" w:rsidP="00E625EB">
            <w:pPr>
              <w:pBdr>
                <w:top w:val="nil"/>
                <w:left w:val="nil"/>
                <w:bottom w:val="nil"/>
                <w:right w:val="nil"/>
                <w:between w:val="nil"/>
              </w:pBdr>
              <w:rPr>
                <w:rFonts w:asciiTheme="minorHAnsi" w:hAnsiTheme="minorHAnsi" w:cstheme="minorHAnsi"/>
              </w:rPr>
            </w:pPr>
            <w:r w:rsidRPr="00F62AF2">
              <w:rPr>
                <w:rFonts w:asciiTheme="minorHAnsi" w:hAnsiTheme="minorHAnsi" w:cstheme="minorHAnsi"/>
              </w:rPr>
              <w:t xml:space="preserve">8 portów FC 32Gb/s obsługujących protokół </w:t>
            </w:r>
            <w:proofErr w:type="spellStart"/>
            <w:r w:rsidRPr="00F62AF2">
              <w:rPr>
                <w:rFonts w:asciiTheme="minorHAnsi" w:hAnsiTheme="minorHAnsi" w:cstheme="minorHAnsi"/>
              </w:rPr>
              <w:t>NVMe</w:t>
            </w:r>
            <w:proofErr w:type="spellEnd"/>
            <w:r w:rsidRPr="00F62AF2">
              <w:rPr>
                <w:rFonts w:asciiTheme="minorHAnsi" w:hAnsiTheme="minorHAnsi" w:cstheme="minorHAnsi"/>
              </w:rPr>
              <w:t xml:space="preserve"> </w:t>
            </w:r>
            <w:proofErr w:type="spellStart"/>
            <w:r w:rsidRPr="00F62AF2">
              <w:rPr>
                <w:rFonts w:asciiTheme="minorHAnsi" w:hAnsiTheme="minorHAnsi" w:cstheme="minorHAnsi"/>
              </w:rPr>
              <w:t>over</w:t>
            </w:r>
            <w:proofErr w:type="spellEnd"/>
            <w:r w:rsidRPr="00F62AF2">
              <w:rPr>
                <w:rFonts w:asciiTheme="minorHAnsi" w:hAnsiTheme="minorHAnsi" w:cstheme="minorHAnsi"/>
              </w:rPr>
              <w:t xml:space="preserve"> </w:t>
            </w:r>
            <w:proofErr w:type="spellStart"/>
            <w:r w:rsidRPr="00F62AF2">
              <w:rPr>
                <w:rFonts w:asciiTheme="minorHAnsi" w:hAnsiTheme="minorHAnsi" w:cstheme="minorHAnsi"/>
              </w:rPr>
              <w:t>Fibre</w:t>
            </w:r>
            <w:proofErr w:type="spellEnd"/>
            <w:r w:rsidRPr="00F62AF2">
              <w:rPr>
                <w:rFonts w:asciiTheme="minorHAnsi" w:hAnsiTheme="minorHAnsi" w:cstheme="minorHAnsi"/>
              </w:rPr>
              <w:t xml:space="preserve"> Channel </w:t>
            </w:r>
            <w:r w:rsidRPr="00DA6661">
              <w:rPr>
                <w:rFonts w:asciiTheme="minorHAnsi" w:hAnsiTheme="minorHAnsi" w:cstheme="minorHAnsi"/>
              </w:rPr>
              <w:t xml:space="preserve">w ramach zaoferowanej ilości kontrolerów oraz możliwość podłączania serwerów bezpośrednio do tych portów macierzy bez użycia przełączników. </w:t>
            </w:r>
          </w:p>
          <w:p w14:paraId="1B57B62B" w14:textId="77777777" w:rsidR="00ED450B" w:rsidRPr="00DA6661" w:rsidRDefault="00ED450B" w:rsidP="00E625EB">
            <w:pPr>
              <w:pBdr>
                <w:top w:val="nil"/>
                <w:left w:val="nil"/>
                <w:bottom w:val="nil"/>
                <w:right w:val="nil"/>
                <w:between w:val="nil"/>
              </w:pBdr>
              <w:rPr>
                <w:rFonts w:asciiTheme="minorHAnsi" w:hAnsiTheme="minorHAnsi" w:cstheme="minorHAnsi"/>
              </w:rPr>
            </w:pPr>
          </w:p>
          <w:p w14:paraId="0EF46079" w14:textId="77777777" w:rsidR="00ED450B" w:rsidRPr="00F62AF2" w:rsidRDefault="00ED450B" w:rsidP="00E625EB">
            <w:pPr>
              <w:pBdr>
                <w:top w:val="nil"/>
                <w:left w:val="nil"/>
                <w:bottom w:val="nil"/>
                <w:right w:val="nil"/>
                <w:between w:val="nil"/>
              </w:pBdr>
              <w:rPr>
                <w:rFonts w:asciiTheme="minorHAnsi" w:hAnsiTheme="minorHAnsi" w:cstheme="minorHAnsi"/>
              </w:rPr>
            </w:pPr>
            <w:r w:rsidRPr="00F62AF2">
              <w:rPr>
                <w:rFonts w:asciiTheme="minorHAnsi" w:hAnsiTheme="minorHAnsi" w:cstheme="minorHAnsi"/>
              </w:rPr>
              <w:t>Wszystkie porty muszą być obsadzone odpowiednimi modułami SFP+.</w:t>
            </w:r>
          </w:p>
          <w:p w14:paraId="5025B50F" w14:textId="77777777" w:rsidR="00ED450B" w:rsidRPr="00DA6661" w:rsidRDefault="00ED450B" w:rsidP="00E625EB">
            <w:pPr>
              <w:pBdr>
                <w:top w:val="nil"/>
                <w:left w:val="nil"/>
                <w:bottom w:val="nil"/>
                <w:right w:val="nil"/>
                <w:between w:val="nil"/>
              </w:pBdr>
              <w:rPr>
                <w:rFonts w:asciiTheme="minorHAnsi" w:hAnsiTheme="minorHAnsi" w:cstheme="minorHAnsi"/>
              </w:rPr>
            </w:pPr>
            <w:r w:rsidRPr="00F62AF2">
              <w:rPr>
                <w:rFonts w:asciiTheme="minorHAnsi" w:hAnsiTheme="minorHAnsi" w:cstheme="minorHAnsi"/>
              </w:rPr>
              <w:t xml:space="preserve">Macierz musi być wyposażone w komplet okablowania w tym kable zasilające i światłowody </w:t>
            </w:r>
            <w:r w:rsidR="002A7CFE">
              <w:rPr>
                <w:rFonts w:asciiTheme="minorHAnsi" w:hAnsiTheme="minorHAnsi" w:cstheme="minorHAnsi"/>
              </w:rPr>
              <w:t xml:space="preserve">OM3, LC-LC </w:t>
            </w:r>
            <w:r w:rsidRPr="00F62AF2">
              <w:rPr>
                <w:rFonts w:asciiTheme="minorHAnsi" w:hAnsiTheme="minorHAnsi" w:cstheme="minorHAnsi"/>
              </w:rPr>
              <w:t xml:space="preserve">o długości </w:t>
            </w:r>
            <w:r w:rsidR="008D673F">
              <w:rPr>
                <w:rFonts w:asciiTheme="minorHAnsi" w:hAnsiTheme="minorHAnsi" w:cstheme="minorHAnsi"/>
              </w:rPr>
              <w:t xml:space="preserve">min </w:t>
            </w:r>
            <w:r w:rsidRPr="00F62AF2">
              <w:rPr>
                <w:rFonts w:asciiTheme="minorHAnsi" w:hAnsiTheme="minorHAnsi" w:cstheme="minorHAnsi"/>
              </w:rPr>
              <w:t>3m.</w:t>
            </w:r>
          </w:p>
        </w:tc>
      </w:tr>
      <w:tr w:rsidR="00ED450B" w:rsidRPr="00DA6661" w14:paraId="57F8021B" w14:textId="77777777" w:rsidTr="00ED450B">
        <w:tc>
          <w:tcPr>
            <w:tcW w:w="2211" w:type="dxa"/>
          </w:tcPr>
          <w:p w14:paraId="7BD3E292" w14:textId="77777777" w:rsidR="00ED450B" w:rsidRPr="00DA6661" w:rsidRDefault="00ED450B" w:rsidP="00E625EB">
            <w:pPr>
              <w:pBdr>
                <w:top w:val="nil"/>
                <w:left w:val="nil"/>
                <w:bottom w:val="nil"/>
                <w:right w:val="nil"/>
                <w:between w:val="nil"/>
              </w:pBdr>
              <w:rPr>
                <w:rFonts w:asciiTheme="minorHAnsi" w:hAnsiTheme="minorHAnsi" w:cstheme="minorHAnsi"/>
              </w:rPr>
            </w:pPr>
            <w:r w:rsidRPr="00DA6661">
              <w:rPr>
                <w:rFonts w:asciiTheme="minorHAnsi" w:hAnsiTheme="minorHAnsi" w:cstheme="minorHAnsi"/>
              </w:rPr>
              <w:t>Brak pojedynczego punktu awarii</w:t>
            </w:r>
          </w:p>
          <w:p w14:paraId="0AA7EDC2" w14:textId="77777777" w:rsidR="00ED450B" w:rsidRPr="00DA6661" w:rsidRDefault="00ED450B" w:rsidP="00E625EB">
            <w:pPr>
              <w:pBdr>
                <w:top w:val="nil"/>
                <w:left w:val="nil"/>
                <w:bottom w:val="nil"/>
                <w:right w:val="nil"/>
                <w:between w:val="nil"/>
              </w:pBdr>
              <w:rPr>
                <w:rFonts w:asciiTheme="minorHAnsi" w:hAnsiTheme="minorHAnsi" w:cstheme="minorHAnsi"/>
              </w:rPr>
            </w:pPr>
          </w:p>
        </w:tc>
        <w:tc>
          <w:tcPr>
            <w:tcW w:w="6805" w:type="dxa"/>
          </w:tcPr>
          <w:p w14:paraId="6758E28C"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Wszystkie krytyczne komponenty takie jak adaptery HBA, kontrolery dyskowe, pamięć, zasilacze i wentylatory muszą być zaprojektowane nadmiarowo: tak, aby awaria pojedynczego elementu nie wpływała na ciągłość dostępu do danych całego systemu. Komponenty te muszą być wymienialne w trakcie pracy.</w:t>
            </w:r>
          </w:p>
        </w:tc>
      </w:tr>
      <w:tr w:rsidR="00ED450B" w:rsidRPr="00DA6661" w14:paraId="5F621867" w14:textId="77777777" w:rsidTr="00ED450B">
        <w:tc>
          <w:tcPr>
            <w:tcW w:w="2211" w:type="dxa"/>
          </w:tcPr>
          <w:p w14:paraId="60759934"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t>Prezentacja dysków logicznych o pojemności większej niż zajmowana przestrzeń dyskowa (</w:t>
            </w:r>
            <w:proofErr w:type="spellStart"/>
            <w:r w:rsidRPr="00DA6661">
              <w:rPr>
                <w:rFonts w:asciiTheme="minorHAnsi" w:hAnsiTheme="minorHAnsi" w:cstheme="minorHAnsi"/>
                <w:color w:val="000000"/>
              </w:rPr>
              <w:t>Thin</w:t>
            </w:r>
            <w:proofErr w:type="spellEnd"/>
            <w:r w:rsidRPr="00DA6661">
              <w:rPr>
                <w:rFonts w:asciiTheme="minorHAnsi" w:hAnsiTheme="minorHAnsi" w:cstheme="minorHAnsi"/>
                <w:color w:val="000000"/>
              </w:rPr>
              <w:t xml:space="preserve"> </w:t>
            </w:r>
            <w:proofErr w:type="spellStart"/>
            <w:r w:rsidRPr="00DA6661">
              <w:rPr>
                <w:rFonts w:asciiTheme="minorHAnsi" w:hAnsiTheme="minorHAnsi" w:cstheme="minorHAnsi"/>
                <w:color w:val="000000"/>
              </w:rPr>
              <w:t>Provisioning</w:t>
            </w:r>
            <w:proofErr w:type="spellEnd"/>
            <w:r w:rsidRPr="00DA6661">
              <w:rPr>
                <w:rFonts w:asciiTheme="minorHAnsi" w:hAnsiTheme="minorHAnsi" w:cstheme="minorHAnsi"/>
                <w:color w:val="000000"/>
              </w:rPr>
              <w:t>)</w:t>
            </w:r>
          </w:p>
        </w:tc>
        <w:tc>
          <w:tcPr>
            <w:tcW w:w="6805" w:type="dxa"/>
          </w:tcPr>
          <w:p w14:paraId="1A83401A"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Wymagana jest funkcjonalność tworzenia i prezentacji dysków logicznych (LUN) o pojemności większej niż zajmowana fizyczna przestrzeń dyskowych (ang. </w:t>
            </w:r>
            <w:proofErr w:type="spellStart"/>
            <w:r w:rsidRPr="00DA6661">
              <w:rPr>
                <w:rFonts w:asciiTheme="minorHAnsi" w:hAnsiTheme="minorHAnsi" w:cstheme="minorHAnsi"/>
              </w:rPr>
              <w:t>ThinProvisioning</w:t>
            </w:r>
            <w:proofErr w:type="spellEnd"/>
            <w:r w:rsidRPr="00DA6661">
              <w:rPr>
                <w:rFonts w:asciiTheme="minorHAnsi" w:hAnsiTheme="minorHAnsi" w:cstheme="minorHAnsi"/>
              </w:rPr>
              <w:t xml:space="preserve">). Wymagana funkcjonalność zwrotu skasowanej przestrzeni dyskowej do puli zasobów wspólnych (ang. Space </w:t>
            </w:r>
            <w:proofErr w:type="spellStart"/>
            <w:r w:rsidRPr="00DA6661">
              <w:rPr>
                <w:rFonts w:asciiTheme="minorHAnsi" w:hAnsiTheme="minorHAnsi" w:cstheme="minorHAnsi"/>
              </w:rPr>
              <w:t>Reclamation</w:t>
            </w:r>
            <w:proofErr w:type="spellEnd"/>
            <w:r w:rsidRPr="00DA6661">
              <w:rPr>
                <w:rFonts w:asciiTheme="minorHAnsi" w:hAnsiTheme="minorHAnsi" w:cstheme="minorHAnsi"/>
              </w:rPr>
              <w:t xml:space="preserve">). </w:t>
            </w:r>
          </w:p>
          <w:p w14:paraId="383EE19D" w14:textId="77777777" w:rsidR="00ED450B" w:rsidRPr="00DA6661" w:rsidRDefault="00ED450B" w:rsidP="00E625EB">
            <w:pPr>
              <w:rPr>
                <w:rFonts w:asciiTheme="minorHAnsi" w:hAnsiTheme="minorHAnsi" w:cstheme="minorHAnsi"/>
              </w:rPr>
            </w:pPr>
            <w:r w:rsidRPr="00C05F32">
              <w:rPr>
                <w:rFonts w:asciiTheme="minorHAnsi" w:hAnsiTheme="minorHAnsi" w:cstheme="minorHAnsi"/>
              </w:rPr>
              <w:t>Jeżeli do obsługi powyższej funkcjonalności wymagane są dodatkowe licencje, ich dostarczenie jest wymagane na tym etapie postępowania.</w:t>
            </w:r>
          </w:p>
        </w:tc>
      </w:tr>
      <w:tr w:rsidR="00ED450B" w:rsidRPr="00DA6661" w14:paraId="212327D9" w14:textId="77777777" w:rsidTr="00ED450B">
        <w:tc>
          <w:tcPr>
            <w:tcW w:w="2211" w:type="dxa"/>
          </w:tcPr>
          <w:p w14:paraId="514F157D"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proofErr w:type="spellStart"/>
            <w:r w:rsidRPr="00DA6661">
              <w:rPr>
                <w:rFonts w:asciiTheme="minorHAnsi" w:hAnsiTheme="minorHAnsi" w:cstheme="minorHAnsi"/>
                <w:color w:val="000000"/>
              </w:rPr>
              <w:t>Snapshoty</w:t>
            </w:r>
            <w:proofErr w:type="spellEnd"/>
          </w:p>
          <w:p w14:paraId="61F82FBB"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p>
        </w:tc>
        <w:tc>
          <w:tcPr>
            <w:tcW w:w="6805" w:type="dxa"/>
          </w:tcPr>
          <w:p w14:paraId="094BF22D"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Urządzenie musi umożliwiać utworzenie 800 kopii migawkowych (ang. </w:t>
            </w:r>
            <w:proofErr w:type="spellStart"/>
            <w:r w:rsidRPr="00DA6661">
              <w:rPr>
                <w:rFonts w:asciiTheme="minorHAnsi" w:hAnsiTheme="minorHAnsi" w:cstheme="minorHAnsi"/>
              </w:rPr>
              <w:t>snapshot</w:t>
            </w:r>
            <w:proofErr w:type="spellEnd"/>
            <w:r w:rsidRPr="00DA6661">
              <w:rPr>
                <w:rFonts w:asciiTheme="minorHAnsi" w:hAnsiTheme="minorHAnsi" w:cstheme="minorHAnsi"/>
              </w:rPr>
              <w:t xml:space="preserve">) w trybie ROW (ang. </w:t>
            </w:r>
            <w:proofErr w:type="spellStart"/>
            <w:r w:rsidRPr="00DA6661">
              <w:rPr>
                <w:rFonts w:asciiTheme="minorHAnsi" w:hAnsiTheme="minorHAnsi" w:cstheme="minorHAnsi"/>
              </w:rPr>
              <w:t>Redirect</w:t>
            </w:r>
            <w:proofErr w:type="spellEnd"/>
            <w:r w:rsidRPr="00DA6661">
              <w:rPr>
                <w:rFonts w:asciiTheme="minorHAnsi" w:hAnsiTheme="minorHAnsi" w:cstheme="minorHAnsi"/>
              </w:rPr>
              <w:t xml:space="preserve"> on Write) dla pojedynczego wolumenu oraz minimum 5000 dla całej macierzy. Niedopuszczalne jest wykonywanie kopii w technologii COW (ang. </w:t>
            </w:r>
            <w:proofErr w:type="spellStart"/>
            <w:r w:rsidRPr="00DA6661">
              <w:rPr>
                <w:rFonts w:asciiTheme="minorHAnsi" w:hAnsiTheme="minorHAnsi" w:cstheme="minorHAnsi"/>
              </w:rPr>
              <w:t>Copy</w:t>
            </w:r>
            <w:proofErr w:type="spellEnd"/>
            <w:r w:rsidRPr="00DA6661">
              <w:rPr>
                <w:rFonts w:asciiTheme="minorHAnsi" w:hAnsiTheme="minorHAnsi" w:cstheme="minorHAnsi"/>
              </w:rPr>
              <w:t xml:space="preserve">-on-Write). </w:t>
            </w:r>
          </w:p>
          <w:p w14:paraId="419668A3" w14:textId="77777777" w:rsidR="00ED450B" w:rsidRPr="00C05F32" w:rsidRDefault="00ED450B" w:rsidP="00E625EB">
            <w:pPr>
              <w:rPr>
                <w:rFonts w:asciiTheme="minorHAnsi" w:hAnsiTheme="minorHAnsi" w:cstheme="minorHAnsi"/>
              </w:rPr>
            </w:pPr>
            <w:r w:rsidRPr="00C05F32">
              <w:rPr>
                <w:rFonts w:asciiTheme="minorHAnsi" w:hAnsiTheme="minorHAnsi" w:cstheme="minorHAnsi"/>
              </w:rPr>
              <w:t>Jeżeli do obsługi powyższej funkcjonalności wymagane są dodatkowe licencje, ich dostarczenie jest wymagane na tym etapie postępowania.</w:t>
            </w:r>
          </w:p>
          <w:p w14:paraId="42390936"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Rozwiązanie musi umożliwiać hierarchiczne tworzenie kopii migawkowych (np. kopia z kopii z kopii).</w:t>
            </w:r>
          </w:p>
        </w:tc>
      </w:tr>
      <w:tr w:rsidR="00ED450B" w:rsidRPr="00DA6661" w14:paraId="59B69C58" w14:textId="77777777" w:rsidTr="00ED450B">
        <w:tc>
          <w:tcPr>
            <w:tcW w:w="2211" w:type="dxa"/>
          </w:tcPr>
          <w:p w14:paraId="5CBC7165"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t>Wydajność</w:t>
            </w:r>
          </w:p>
        </w:tc>
        <w:tc>
          <w:tcPr>
            <w:tcW w:w="6805" w:type="dxa"/>
          </w:tcPr>
          <w:p w14:paraId="4457070F"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Wydajność średnia uzyskiwana w oferowanej konfiguracji nie mniejsza niż </w:t>
            </w:r>
            <w:r w:rsidRPr="00DA6661">
              <w:rPr>
                <w:rFonts w:asciiTheme="minorHAnsi" w:hAnsiTheme="minorHAnsi" w:cstheme="minorHAnsi"/>
                <w:b/>
                <w:bCs/>
              </w:rPr>
              <w:t>90 000 IOPS</w:t>
            </w:r>
            <w:r w:rsidRPr="00DA6661">
              <w:rPr>
                <w:rFonts w:asciiTheme="minorHAnsi" w:hAnsiTheme="minorHAnsi" w:cstheme="minorHAnsi"/>
              </w:rPr>
              <w:t xml:space="preserve"> (ilość operacji na sekundę) dla obciążenia uzyskiwanego bezpośrednio z podsystemu dysków, bez deduplikacji i kompresji (0% </w:t>
            </w:r>
            <w:r w:rsidRPr="00DA6661">
              <w:rPr>
                <w:rFonts w:asciiTheme="minorHAnsi" w:hAnsiTheme="minorHAnsi" w:cstheme="minorHAnsi"/>
              </w:rPr>
              <w:lastRenderedPageBreak/>
              <w:t xml:space="preserve">trafień w cache do odczytu oraz zapisu), protokołu FC i charakterystyki obciążenia dla bloków 8KB w proporcjach odczyt 60%, zapis 40% i czas odpowiedzi na poziomie 1 ms lub mniej. Środowisko testowe – serwery wirtualne udostępnione na </w:t>
            </w:r>
            <w:proofErr w:type="spellStart"/>
            <w:r w:rsidRPr="00DA6661">
              <w:rPr>
                <w:rFonts w:asciiTheme="minorHAnsi" w:hAnsiTheme="minorHAnsi" w:cstheme="minorHAnsi"/>
              </w:rPr>
              <w:t>VMware</w:t>
            </w:r>
            <w:proofErr w:type="spellEnd"/>
            <w:r w:rsidRPr="00DA6661">
              <w:rPr>
                <w:rFonts w:asciiTheme="minorHAnsi" w:hAnsiTheme="minorHAnsi" w:cstheme="minorHAnsi"/>
              </w:rPr>
              <w:t xml:space="preserve"> </w:t>
            </w:r>
            <w:proofErr w:type="spellStart"/>
            <w:r w:rsidRPr="00DA6661">
              <w:rPr>
                <w:rFonts w:asciiTheme="minorHAnsi" w:hAnsiTheme="minorHAnsi" w:cstheme="minorHAnsi"/>
              </w:rPr>
              <w:t>ESXi</w:t>
            </w:r>
            <w:proofErr w:type="spellEnd"/>
            <w:r w:rsidRPr="00DA6661">
              <w:rPr>
                <w:rFonts w:asciiTheme="minorHAnsi" w:hAnsiTheme="minorHAnsi" w:cstheme="minorHAnsi"/>
              </w:rPr>
              <w:t xml:space="preserve"> poprzez protokół FC. Wykonawca jest zobowiązany do wykazania wydajności przez przedstawienia oświadczenia producenta o spełnieniu wymagania lub wydruku raportu z oprogramowania do projektowania i skalowania rozwiązań pamięci masowej producenta (tzw. </w:t>
            </w:r>
            <w:proofErr w:type="spellStart"/>
            <w:r w:rsidRPr="00DA6661">
              <w:rPr>
                <w:rFonts w:asciiTheme="minorHAnsi" w:hAnsiTheme="minorHAnsi" w:cstheme="minorHAnsi"/>
              </w:rPr>
              <w:t>sizer’a</w:t>
            </w:r>
            <w:proofErr w:type="spellEnd"/>
            <w:r w:rsidRPr="00DA6661">
              <w:rPr>
                <w:rFonts w:asciiTheme="minorHAnsi" w:hAnsiTheme="minorHAnsi" w:cstheme="minorHAnsi"/>
              </w:rPr>
              <w:t>) potwierdzającego spełnienie powyższych wymagań.</w:t>
            </w:r>
          </w:p>
        </w:tc>
      </w:tr>
      <w:tr w:rsidR="00ED450B" w:rsidRPr="00DA6661" w14:paraId="4A7D0B8D" w14:textId="77777777" w:rsidTr="00ED450B">
        <w:tc>
          <w:tcPr>
            <w:tcW w:w="2211" w:type="dxa"/>
          </w:tcPr>
          <w:p w14:paraId="4D98CA43"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lastRenderedPageBreak/>
              <w:t>Funkcje kopiujące</w:t>
            </w:r>
          </w:p>
        </w:tc>
        <w:tc>
          <w:tcPr>
            <w:tcW w:w="6805" w:type="dxa"/>
          </w:tcPr>
          <w:p w14:paraId="79945490"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Tworzenie na żądanie pełnej kopii danych typu klon w ramach macierzy za pomocą wewnętrznych kontrolerów macierzowych. Funkcjonalność ta musi umożliwiać synchronizację danych z woluminu źródłowego na docelowy oraz </w:t>
            </w:r>
            <w:proofErr w:type="spellStart"/>
            <w:r w:rsidRPr="00DA6661">
              <w:rPr>
                <w:rFonts w:asciiTheme="minorHAnsi" w:hAnsiTheme="minorHAnsi" w:cstheme="minorHAnsi"/>
              </w:rPr>
              <w:t>resynchronizację</w:t>
            </w:r>
            <w:proofErr w:type="spellEnd"/>
            <w:r w:rsidRPr="00DA6661">
              <w:rPr>
                <w:rFonts w:asciiTheme="minorHAnsi" w:hAnsiTheme="minorHAnsi" w:cstheme="minorHAnsi"/>
              </w:rPr>
              <w:t xml:space="preserve"> danych z woluminu docelowego na źródłowy np. w sytuacji uszkodzenia danych na woluminie źródłowym.  </w:t>
            </w:r>
            <w:r w:rsidRPr="00C05F32">
              <w:rPr>
                <w:rFonts w:asciiTheme="minorHAnsi" w:hAnsiTheme="minorHAnsi" w:cstheme="minorHAnsi"/>
              </w:rPr>
              <w:t>Jeżeli do obsługi powyższej funkcjonalności wymagane są dodatkowe licencje, ich dostarczenie jest wymagane na tym etapie postępowania.</w:t>
            </w:r>
          </w:p>
        </w:tc>
      </w:tr>
      <w:tr w:rsidR="00ED450B" w:rsidRPr="00DA6661" w14:paraId="7A2B1E42" w14:textId="77777777" w:rsidTr="00ED450B">
        <w:tc>
          <w:tcPr>
            <w:tcW w:w="2211" w:type="dxa"/>
          </w:tcPr>
          <w:p w14:paraId="3A310826"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t>Redukcja danych</w:t>
            </w:r>
          </w:p>
        </w:tc>
        <w:tc>
          <w:tcPr>
            <w:tcW w:w="6805" w:type="dxa"/>
          </w:tcPr>
          <w:p w14:paraId="0612712D"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Macierz musi mieć możliwość włączenia funkcjonalności deduplikacji i kompresji danych w trybie in-</w:t>
            </w:r>
            <w:proofErr w:type="spellStart"/>
            <w:r w:rsidRPr="00DA6661">
              <w:rPr>
                <w:rFonts w:asciiTheme="minorHAnsi" w:hAnsiTheme="minorHAnsi" w:cstheme="minorHAnsi"/>
              </w:rPr>
              <w:t>line</w:t>
            </w:r>
            <w:proofErr w:type="spellEnd"/>
            <w:r w:rsidRPr="00DA6661">
              <w:rPr>
                <w:rFonts w:asciiTheme="minorHAnsi" w:hAnsiTheme="minorHAnsi" w:cstheme="minorHAnsi"/>
              </w:rPr>
              <w:t>, a ponadto musi ona umożliwiać:</w:t>
            </w:r>
          </w:p>
          <w:p w14:paraId="0C8C76E2" w14:textId="77777777" w:rsidR="00ED450B" w:rsidRPr="00BF2D04" w:rsidRDefault="00ED450B" w:rsidP="00ED450B">
            <w:pPr>
              <w:pStyle w:val="Akapitzlist"/>
              <w:numPr>
                <w:ilvl w:val="0"/>
                <w:numId w:val="5"/>
              </w:numPr>
              <w:spacing w:after="120" w:line="276" w:lineRule="auto"/>
              <w:rPr>
                <w:rFonts w:asciiTheme="minorHAnsi" w:hAnsiTheme="minorHAnsi" w:cstheme="minorHAnsi"/>
                <w:lang w:val="pl-PL"/>
              </w:rPr>
            </w:pPr>
            <w:r w:rsidRPr="00BF2D04">
              <w:rPr>
                <w:rFonts w:asciiTheme="minorHAnsi" w:hAnsiTheme="minorHAnsi" w:cstheme="minorHAnsi"/>
                <w:lang w:val="pl-PL"/>
              </w:rPr>
              <w:t>włączenie deduplikacji dla poszczególnych wolumenów,</w:t>
            </w:r>
          </w:p>
          <w:p w14:paraId="03B98409" w14:textId="77777777" w:rsidR="00ED450B" w:rsidRPr="00BF2D04" w:rsidRDefault="00ED450B" w:rsidP="00ED450B">
            <w:pPr>
              <w:pStyle w:val="Akapitzlist"/>
              <w:numPr>
                <w:ilvl w:val="0"/>
                <w:numId w:val="5"/>
              </w:numPr>
              <w:spacing w:after="120" w:line="276" w:lineRule="auto"/>
              <w:rPr>
                <w:rFonts w:asciiTheme="minorHAnsi" w:hAnsiTheme="minorHAnsi" w:cstheme="minorHAnsi"/>
                <w:lang w:val="pl-PL"/>
              </w:rPr>
            </w:pPr>
            <w:r w:rsidRPr="00BF2D04">
              <w:rPr>
                <w:rFonts w:asciiTheme="minorHAnsi" w:hAnsiTheme="minorHAnsi" w:cstheme="minorHAnsi"/>
                <w:lang w:val="pl-PL"/>
              </w:rPr>
              <w:t>wyłączenie deduplikacji dla poszczególnych wolumenów na których wcześniej deduplikacja była włączona,</w:t>
            </w:r>
          </w:p>
          <w:p w14:paraId="7F0B0F21" w14:textId="77777777" w:rsidR="00ED450B" w:rsidRPr="00BF2D04" w:rsidRDefault="00ED450B" w:rsidP="00ED450B">
            <w:pPr>
              <w:pStyle w:val="Akapitzlist"/>
              <w:numPr>
                <w:ilvl w:val="0"/>
                <w:numId w:val="5"/>
              </w:numPr>
              <w:spacing w:after="120" w:line="276" w:lineRule="auto"/>
              <w:rPr>
                <w:rFonts w:asciiTheme="minorHAnsi" w:hAnsiTheme="minorHAnsi" w:cstheme="minorHAnsi"/>
                <w:lang w:val="pl-PL"/>
              </w:rPr>
            </w:pPr>
            <w:r w:rsidRPr="00BF2D04">
              <w:rPr>
                <w:rFonts w:asciiTheme="minorHAnsi" w:hAnsiTheme="minorHAnsi" w:cstheme="minorHAnsi"/>
                <w:lang w:val="pl-PL"/>
              </w:rPr>
              <w:t>włączenie kompresji dla poszczególnych wolumenów,</w:t>
            </w:r>
          </w:p>
          <w:p w14:paraId="6650583A" w14:textId="77777777" w:rsidR="00ED450B" w:rsidRPr="00BF2D04" w:rsidRDefault="00ED450B" w:rsidP="00ED450B">
            <w:pPr>
              <w:pStyle w:val="Akapitzlist"/>
              <w:numPr>
                <w:ilvl w:val="0"/>
                <w:numId w:val="5"/>
              </w:numPr>
              <w:spacing w:after="120" w:line="276" w:lineRule="auto"/>
              <w:rPr>
                <w:rFonts w:asciiTheme="minorHAnsi" w:hAnsiTheme="minorHAnsi" w:cstheme="minorHAnsi"/>
                <w:lang w:val="pl-PL"/>
              </w:rPr>
            </w:pPr>
            <w:r w:rsidRPr="00BF2D04">
              <w:rPr>
                <w:rFonts w:asciiTheme="minorHAnsi" w:hAnsiTheme="minorHAnsi" w:cstheme="minorHAnsi"/>
                <w:lang w:val="pl-PL"/>
              </w:rPr>
              <w:t>wyłączenie kompresji dla poszczególnych wolumenów na których wcześniej kompresja była włączona,</w:t>
            </w:r>
          </w:p>
          <w:p w14:paraId="335590FF" w14:textId="77777777" w:rsidR="00ED450B" w:rsidRPr="00BF2D04" w:rsidRDefault="00ED450B" w:rsidP="00ED450B">
            <w:pPr>
              <w:pStyle w:val="Akapitzlist"/>
              <w:numPr>
                <w:ilvl w:val="0"/>
                <w:numId w:val="5"/>
              </w:numPr>
              <w:spacing w:after="120" w:line="276" w:lineRule="auto"/>
              <w:rPr>
                <w:rFonts w:asciiTheme="minorHAnsi" w:hAnsiTheme="minorHAnsi" w:cstheme="minorHAnsi"/>
                <w:lang w:val="pl-PL"/>
              </w:rPr>
            </w:pPr>
            <w:r w:rsidRPr="00BF2D04">
              <w:rPr>
                <w:rFonts w:asciiTheme="minorHAnsi" w:hAnsiTheme="minorHAnsi" w:cstheme="minorHAnsi"/>
                <w:lang w:val="pl-PL"/>
              </w:rPr>
              <w:t>uruchomienia jednocześnie deduplikacji i kompresji dla dowolnego wolumenu,</w:t>
            </w:r>
          </w:p>
          <w:p w14:paraId="74A85E00" w14:textId="77777777" w:rsidR="00ED450B" w:rsidRPr="00DA6661" w:rsidRDefault="00ED450B" w:rsidP="00E625EB">
            <w:pPr>
              <w:rPr>
                <w:rFonts w:asciiTheme="minorHAnsi" w:hAnsiTheme="minorHAnsi" w:cstheme="minorHAnsi"/>
              </w:rPr>
            </w:pPr>
            <w:r w:rsidRPr="00C05F32">
              <w:rPr>
                <w:rFonts w:asciiTheme="minorHAnsi" w:hAnsiTheme="minorHAnsi" w:cstheme="minorHAnsi"/>
              </w:rPr>
              <w:t>Jeżeli do obsługi powyższej funkcjonalności wymagane są dodatkowe licencje, ich dostarczenie jest wymagane na tym etapie postępowania.</w:t>
            </w:r>
          </w:p>
        </w:tc>
      </w:tr>
      <w:tr w:rsidR="00ED450B" w:rsidRPr="00DA6661" w14:paraId="2D66F822" w14:textId="77777777" w:rsidTr="00ED450B">
        <w:tc>
          <w:tcPr>
            <w:tcW w:w="2211" w:type="dxa"/>
          </w:tcPr>
          <w:p w14:paraId="6334B858"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t>Replikacja danych</w:t>
            </w:r>
          </w:p>
        </w:tc>
        <w:tc>
          <w:tcPr>
            <w:tcW w:w="6805" w:type="dxa"/>
          </w:tcPr>
          <w:p w14:paraId="7890F73C"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Macierz musi umożliwiać uruchomienie mechanizmów zdalnej replikacji danych z innymi macierzami (ten sam model/rodzina modeli) - w trybie synchronicznym i asynchronicznym - po protokołach FC lub </w:t>
            </w:r>
            <w:proofErr w:type="spellStart"/>
            <w:r w:rsidRPr="00DA6661">
              <w:rPr>
                <w:rFonts w:asciiTheme="minorHAnsi" w:hAnsiTheme="minorHAnsi" w:cstheme="minorHAnsi"/>
              </w:rPr>
              <w:t>iSCSI</w:t>
            </w:r>
            <w:proofErr w:type="spellEnd"/>
            <w:r w:rsidRPr="00DA6661">
              <w:rPr>
                <w:rFonts w:asciiTheme="minorHAnsi" w:hAnsiTheme="minorHAnsi" w:cstheme="minorHAnsi"/>
              </w:rPr>
              <w:t xml:space="preserve"> bez konieczności stosowania zewnętrznych urządzeń konwersji wymienionych protokołów transmisji, główek typu serwer/</w:t>
            </w:r>
            <w:proofErr w:type="spellStart"/>
            <w:r w:rsidRPr="00DA6661">
              <w:rPr>
                <w:rFonts w:asciiTheme="minorHAnsi" w:hAnsiTheme="minorHAnsi" w:cstheme="minorHAnsi"/>
              </w:rPr>
              <w:t>wirtualizator</w:t>
            </w:r>
            <w:proofErr w:type="spellEnd"/>
            <w:r w:rsidRPr="00DA6661">
              <w:rPr>
                <w:rFonts w:asciiTheme="minorHAnsi" w:hAnsiTheme="minorHAnsi" w:cstheme="minorHAnsi"/>
              </w:rPr>
              <w:t xml:space="preserve">, itp. Funkcjonalność replikacji danych musi być zapewniona z poziomu oprogramowania wewnętrznego macierzy. </w:t>
            </w:r>
          </w:p>
          <w:p w14:paraId="6C69AEE2" w14:textId="77777777" w:rsidR="00ED450B" w:rsidRPr="00DA6661" w:rsidRDefault="00ED450B" w:rsidP="00E625EB">
            <w:pPr>
              <w:rPr>
                <w:rFonts w:asciiTheme="minorHAnsi" w:hAnsiTheme="minorHAnsi" w:cstheme="minorHAnsi"/>
              </w:rPr>
            </w:pPr>
            <w:r w:rsidRPr="00C05F32">
              <w:rPr>
                <w:rFonts w:asciiTheme="minorHAnsi" w:hAnsiTheme="minorHAnsi" w:cstheme="minorHAnsi"/>
              </w:rPr>
              <w:t>Jeżeli do obsługi powyższej funkcjonalności wymagane są dodatkowe licencje, ich dostarczenie jest wymagane na tym etapie postępowania.</w:t>
            </w:r>
          </w:p>
        </w:tc>
      </w:tr>
      <w:tr w:rsidR="00ED450B" w:rsidRPr="00DA6661" w14:paraId="727741D6" w14:textId="77777777" w:rsidTr="00ED450B">
        <w:tc>
          <w:tcPr>
            <w:tcW w:w="2211" w:type="dxa"/>
          </w:tcPr>
          <w:p w14:paraId="6249F6B5"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t>Klaster wysokiej dostępności</w:t>
            </w:r>
          </w:p>
          <w:p w14:paraId="4A8A6D19"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p>
        </w:tc>
        <w:tc>
          <w:tcPr>
            <w:tcW w:w="6805" w:type="dxa"/>
          </w:tcPr>
          <w:p w14:paraId="3B882EC6"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Model oferowanej macierzy musi wspierać rozwiązanie klastra „wysokiej dostępności” tj. zapewnienia wysokiej dostępności zasobów danych macierzy dla podłączonych platform software’owych i sprzętowych z wykorzystaniem synchronicznej replikacji danych po FC lub </w:t>
            </w:r>
            <w:proofErr w:type="spellStart"/>
            <w:r w:rsidRPr="00DA6661">
              <w:rPr>
                <w:rFonts w:asciiTheme="minorHAnsi" w:hAnsiTheme="minorHAnsi" w:cstheme="minorHAnsi"/>
              </w:rPr>
              <w:t>iSCSI</w:t>
            </w:r>
            <w:proofErr w:type="spellEnd"/>
            <w:r w:rsidRPr="00DA6661">
              <w:rPr>
                <w:rFonts w:asciiTheme="minorHAnsi" w:hAnsiTheme="minorHAnsi" w:cstheme="minorHAnsi"/>
              </w:rPr>
              <w:t xml:space="preserve">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 Replikacja danych pomiędzy macierzami </w:t>
            </w:r>
            <w:r w:rsidRPr="00DA6661">
              <w:rPr>
                <w:rFonts w:asciiTheme="minorHAnsi" w:hAnsiTheme="minorHAnsi" w:cstheme="minorHAnsi"/>
              </w:rPr>
              <w:lastRenderedPageBreak/>
              <w:t xml:space="preserve">podstawową i zapasową, wykorzystanych w układzie „wysokiej dostępności”, musi wspierać </w:t>
            </w:r>
            <w:proofErr w:type="spellStart"/>
            <w:r w:rsidRPr="00DA6661">
              <w:rPr>
                <w:rFonts w:asciiTheme="minorHAnsi" w:hAnsiTheme="minorHAnsi" w:cstheme="minorHAnsi"/>
              </w:rPr>
              <w:t>klastrownie</w:t>
            </w:r>
            <w:proofErr w:type="spellEnd"/>
            <w:r w:rsidRPr="00DA6661">
              <w:rPr>
                <w:rFonts w:asciiTheme="minorHAnsi" w:hAnsiTheme="minorHAnsi" w:cstheme="minorHAnsi"/>
              </w:rPr>
              <w:t xml:space="preserve"> wybranych woluminów bez konieczności stosowania lustrzanej konfiguracji grup dyskowych pomiędzy macierzami podstawową i główną. Musi być możliwość dodawania woluminów objętych zabezpieczeniem w klastrze bez konieczności zatrzymywania replikacji. Funkcjonalność „wysokiej dostępności” musi pozwalać na automatyczne przełączanie obsługi środowisk produkcyjnych z macierzy podstawowej na zapasową w przypadku awarii macierzy podstawowej (tzw. </w:t>
            </w:r>
            <w:proofErr w:type="spellStart"/>
            <w:r w:rsidRPr="00DA6661">
              <w:rPr>
                <w:rFonts w:asciiTheme="minorHAnsi" w:hAnsiTheme="minorHAnsi" w:cstheme="minorHAnsi"/>
              </w:rPr>
              <w:t>automated</w:t>
            </w:r>
            <w:proofErr w:type="spellEnd"/>
            <w:r w:rsidRPr="00DA6661">
              <w:rPr>
                <w:rFonts w:asciiTheme="minorHAnsi" w:hAnsiTheme="minorHAnsi" w:cstheme="minorHAnsi"/>
              </w:rPr>
              <w:t xml:space="preserve"> </w:t>
            </w:r>
            <w:proofErr w:type="spellStart"/>
            <w:r w:rsidRPr="00DA6661">
              <w:rPr>
                <w:rFonts w:asciiTheme="minorHAnsi" w:hAnsiTheme="minorHAnsi" w:cstheme="minorHAnsi"/>
              </w:rPr>
              <w:t>failover</w:t>
            </w:r>
            <w:proofErr w:type="spellEnd"/>
            <w:r w:rsidRPr="00DA6661">
              <w:rPr>
                <w:rFonts w:asciiTheme="minorHAnsi" w:hAnsiTheme="minorHAnsi" w:cstheme="minorHAnsi"/>
              </w:rPr>
              <w:t xml:space="preserve">). Funkcjonalność „wysokiej dostępności” musi pozwalać na ręczne (zaplanowane) przełączanie obsługi środowisk produkcyjnych z macierzy podstawowej na zapasową (tzw. manual </w:t>
            </w:r>
            <w:proofErr w:type="spellStart"/>
            <w:r w:rsidRPr="00DA6661">
              <w:rPr>
                <w:rFonts w:asciiTheme="minorHAnsi" w:hAnsiTheme="minorHAnsi" w:cstheme="minorHAnsi"/>
              </w:rPr>
              <w:t>failover</w:t>
            </w:r>
            <w:proofErr w:type="spellEnd"/>
            <w:r w:rsidRPr="00DA6661">
              <w:rPr>
                <w:rFonts w:asciiTheme="minorHAnsi" w:hAnsiTheme="minorHAnsi" w:cstheme="minorHAnsi"/>
              </w:rPr>
              <w:t xml:space="preserve">). Funkcjonalność „wysokiej dostępności” musi pozwalać na minimum ręczne przełączanie obsługi środowisk produkcyjnych z macierzy zapasowej na podstawową po usunięciu awarii macierzy podstawowej (tzw. </w:t>
            </w:r>
            <w:proofErr w:type="spellStart"/>
            <w:r w:rsidRPr="00DA6661">
              <w:rPr>
                <w:rFonts w:asciiTheme="minorHAnsi" w:hAnsiTheme="minorHAnsi" w:cstheme="minorHAnsi"/>
              </w:rPr>
              <w:t>failback</w:t>
            </w:r>
            <w:proofErr w:type="spellEnd"/>
            <w:r w:rsidRPr="00DA6661">
              <w:rPr>
                <w:rFonts w:asciiTheme="minorHAnsi" w:hAnsiTheme="minorHAnsi" w:cstheme="minorHAnsi"/>
              </w:rPr>
              <w:t xml:space="preserve">). Funkcjonalność „wysokiej dostępności” musi wspierać konfiguracje z macierzą zapasową zainstalowaną w innej fizycznej lokalizacji o ile nadal spełnione są warunki dla realizacji synchronicznej replikacji danych pomiędzy lokalizacjami. </w:t>
            </w:r>
            <w:r w:rsidRPr="00DA6661">
              <w:rPr>
                <w:rFonts w:asciiTheme="minorHAnsi" w:hAnsiTheme="minorHAnsi" w:cstheme="minorHAnsi"/>
              </w:rPr>
              <w:br/>
            </w:r>
            <w:r w:rsidRPr="00DA6661">
              <w:rPr>
                <w:rFonts w:asciiTheme="minorHAnsi" w:hAnsiTheme="minorHAnsi" w:cstheme="minorHAnsi"/>
              </w:rPr>
              <w:br/>
            </w:r>
            <w:r w:rsidRPr="00C05F32">
              <w:rPr>
                <w:rFonts w:asciiTheme="minorHAnsi" w:hAnsiTheme="minorHAnsi" w:cstheme="minorHAnsi"/>
              </w:rPr>
              <w:t xml:space="preserve">Jeżeli do obsługi powyższej funkcjonalności wymagane są dodatkowe licencje, ich dostarczenie </w:t>
            </w:r>
            <w:r w:rsidR="00B64E8C" w:rsidRPr="00C05F32">
              <w:rPr>
                <w:rFonts w:asciiTheme="minorHAnsi" w:hAnsiTheme="minorHAnsi" w:cstheme="minorHAnsi"/>
              </w:rPr>
              <w:t>ni</w:t>
            </w:r>
            <w:r w:rsidR="007C5251" w:rsidRPr="00C05F32">
              <w:rPr>
                <w:rFonts w:asciiTheme="minorHAnsi" w:hAnsiTheme="minorHAnsi" w:cstheme="minorHAnsi"/>
              </w:rPr>
              <w:t xml:space="preserve">e </w:t>
            </w:r>
            <w:r w:rsidRPr="00C05F32">
              <w:rPr>
                <w:rFonts w:asciiTheme="minorHAnsi" w:hAnsiTheme="minorHAnsi" w:cstheme="minorHAnsi"/>
              </w:rPr>
              <w:t>jest wymagane na tym etapie postępowania.</w:t>
            </w:r>
          </w:p>
        </w:tc>
      </w:tr>
      <w:tr w:rsidR="00ED450B" w:rsidRPr="00DA6661" w14:paraId="76307201" w14:textId="77777777" w:rsidTr="00ED450B">
        <w:tc>
          <w:tcPr>
            <w:tcW w:w="2211" w:type="dxa"/>
          </w:tcPr>
          <w:p w14:paraId="64259BC3"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lastRenderedPageBreak/>
              <w:t>Priorytety zadań</w:t>
            </w:r>
          </w:p>
        </w:tc>
        <w:tc>
          <w:tcPr>
            <w:tcW w:w="6805" w:type="dxa"/>
          </w:tcPr>
          <w:p w14:paraId="11D56CC5"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Macierz musi posiadać funkcjonalność zarządzania wydajnością, która dynamicznie przydziela zasoby macierzy w celu spełnienia określonych celów wydajnościowych aplikacji (</w:t>
            </w:r>
            <w:proofErr w:type="spellStart"/>
            <w:r w:rsidRPr="00DA6661">
              <w:rPr>
                <w:rFonts w:asciiTheme="minorHAnsi" w:hAnsiTheme="minorHAnsi" w:cstheme="minorHAnsi"/>
              </w:rPr>
              <w:t>QoS</w:t>
            </w:r>
            <w:proofErr w:type="spellEnd"/>
            <w:r w:rsidRPr="00DA6661">
              <w:rPr>
                <w:rFonts w:asciiTheme="minorHAnsi" w:hAnsiTheme="minorHAnsi" w:cstheme="minorHAnsi"/>
              </w:rPr>
              <w:t xml:space="preserve">). Możliwość ustawiania priorytetów wydajności dla aplikacji w oparciu o zdefiniowane profile wolumenowe, dla wydajności w IOPS i przepustowości danych. </w:t>
            </w:r>
          </w:p>
          <w:p w14:paraId="43BA8EBE" w14:textId="77777777" w:rsidR="00ED450B" w:rsidRPr="00C05F32" w:rsidRDefault="00ED450B" w:rsidP="00E625EB">
            <w:pPr>
              <w:rPr>
                <w:rFonts w:asciiTheme="minorHAnsi" w:hAnsiTheme="minorHAnsi" w:cstheme="minorHAnsi"/>
              </w:rPr>
            </w:pPr>
          </w:p>
          <w:p w14:paraId="6702EC4F" w14:textId="77777777" w:rsidR="00ED450B" w:rsidRPr="00DA6661" w:rsidRDefault="00ED450B" w:rsidP="00E625EB">
            <w:pPr>
              <w:rPr>
                <w:rFonts w:asciiTheme="minorHAnsi" w:hAnsiTheme="minorHAnsi" w:cstheme="minorHAnsi"/>
              </w:rPr>
            </w:pPr>
            <w:r w:rsidRPr="00C05F32">
              <w:rPr>
                <w:rFonts w:asciiTheme="minorHAnsi" w:hAnsiTheme="minorHAnsi" w:cstheme="minorHAnsi"/>
              </w:rPr>
              <w:t>Jeżeli do obsługi powyższej funkcjonalności wymagane są dodatkowe licencje, ich dostarczenie jest wymagane na tym etapie postępowania.</w:t>
            </w:r>
          </w:p>
        </w:tc>
      </w:tr>
      <w:tr w:rsidR="00ED450B" w:rsidRPr="00DA6661" w14:paraId="586EE8F8" w14:textId="77777777" w:rsidTr="00ED450B">
        <w:tc>
          <w:tcPr>
            <w:tcW w:w="2211" w:type="dxa"/>
          </w:tcPr>
          <w:p w14:paraId="3B92925D"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t>Kompatybilność</w:t>
            </w:r>
          </w:p>
        </w:tc>
        <w:tc>
          <w:tcPr>
            <w:tcW w:w="6805" w:type="dxa"/>
          </w:tcPr>
          <w:p w14:paraId="0105D953"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Model oferowanej macierzy musi znajdować się na oficjalnej liście zgodności </w:t>
            </w:r>
            <w:proofErr w:type="spellStart"/>
            <w:r w:rsidRPr="00DA6661">
              <w:rPr>
                <w:rFonts w:asciiTheme="minorHAnsi" w:hAnsiTheme="minorHAnsi" w:cstheme="minorHAnsi"/>
              </w:rPr>
              <w:t>VMware</w:t>
            </w:r>
            <w:proofErr w:type="spellEnd"/>
            <w:r w:rsidRPr="00DA6661">
              <w:rPr>
                <w:rFonts w:asciiTheme="minorHAnsi" w:hAnsiTheme="minorHAnsi" w:cstheme="minorHAnsi"/>
              </w:rPr>
              <w:t xml:space="preserve"> (dostępnej na stronie </w:t>
            </w:r>
            <w:hyperlink r:id="rId11" w:history="1">
              <w:r w:rsidRPr="00DA6661">
                <w:rPr>
                  <w:rStyle w:val="Hipercze"/>
                  <w:rFonts w:asciiTheme="minorHAnsi" w:hAnsiTheme="minorHAnsi" w:cstheme="minorHAnsi"/>
                </w:rPr>
                <w:t>https://www.vmware.com/resources/com</w:t>
              </w:r>
              <w:bookmarkStart w:id="3" w:name="_Hlt92286847"/>
              <w:bookmarkStart w:id="4" w:name="_Hlt92286848"/>
              <w:r w:rsidRPr="00DA6661">
                <w:rPr>
                  <w:rStyle w:val="Hipercze"/>
                  <w:rFonts w:asciiTheme="minorHAnsi" w:hAnsiTheme="minorHAnsi" w:cstheme="minorHAnsi"/>
                </w:rPr>
                <w:t>p</w:t>
              </w:r>
              <w:bookmarkEnd w:id="3"/>
              <w:bookmarkEnd w:id="4"/>
              <w:r w:rsidRPr="00DA6661">
                <w:rPr>
                  <w:rStyle w:val="Hipercze"/>
                  <w:rFonts w:asciiTheme="minorHAnsi" w:hAnsiTheme="minorHAnsi" w:cstheme="minorHAnsi"/>
                </w:rPr>
                <w:t>atibility/search.php</w:t>
              </w:r>
            </w:hyperlink>
            <w:r w:rsidRPr="00DA6661">
              <w:rPr>
                <w:rFonts w:asciiTheme="minorHAnsi" w:hAnsiTheme="minorHAnsi" w:cstheme="minorHAnsi"/>
              </w:rPr>
              <w:t xml:space="preserve">) dla kryterium wyszukiwania “Site </w:t>
            </w:r>
            <w:proofErr w:type="spellStart"/>
            <w:r w:rsidRPr="00DA6661">
              <w:rPr>
                <w:rFonts w:asciiTheme="minorHAnsi" w:hAnsiTheme="minorHAnsi" w:cstheme="minorHAnsi"/>
              </w:rPr>
              <w:t>Recovery</w:t>
            </w:r>
            <w:proofErr w:type="spellEnd"/>
            <w:r w:rsidRPr="00DA6661">
              <w:rPr>
                <w:rFonts w:asciiTheme="minorHAnsi" w:hAnsiTheme="minorHAnsi" w:cstheme="minorHAnsi"/>
              </w:rPr>
              <w:t xml:space="preserve"> Manager (SRM) for SRA” i produktu “SRM 8.3” lub jego nowszej dostępnej aktualizacji.</w:t>
            </w:r>
          </w:p>
        </w:tc>
      </w:tr>
      <w:tr w:rsidR="00ED450B" w:rsidRPr="00DA6661" w14:paraId="0BB33095" w14:textId="77777777" w:rsidTr="00ED450B">
        <w:tc>
          <w:tcPr>
            <w:tcW w:w="2211" w:type="dxa"/>
          </w:tcPr>
          <w:p w14:paraId="31EC4531"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proofErr w:type="spellStart"/>
            <w:r w:rsidRPr="00DA6661">
              <w:rPr>
                <w:rFonts w:asciiTheme="minorHAnsi" w:hAnsiTheme="minorHAnsi" w:cstheme="minorHAnsi"/>
                <w:color w:val="000000"/>
              </w:rPr>
              <w:t>Wielościeżkowość</w:t>
            </w:r>
            <w:proofErr w:type="spellEnd"/>
          </w:p>
        </w:tc>
        <w:tc>
          <w:tcPr>
            <w:tcW w:w="6805" w:type="dxa"/>
          </w:tcPr>
          <w:p w14:paraId="50273899"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Wsparcie dla mechanizmów dynamicznego przełączania zadań I/O pomiędzy kanałami w przypadku awarii jednego z nich (</w:t>
            </w:r>
            <w:proofErr w:type="spellStart"/>
            <w:r w:rsidRPr="00DA6661">
              <w:rPr>
                <w:rFonts w:asciiTheme="minorHAnsi" w:hAnsiTheme="minorHAnsi" w:cstheme="minorHAnsi"/>
              </w:rPr>
              <w:t>path</w:t>
            </w:r>
            <w:proofErr w:type="spellEnd"/>
            <w:r w:rsidRPr="00DA6661">
              <w:rPr>
                <w:rFonts w:asciiTheme="minorHAnsi" w:hAnsiTheme="minorHAnsi" w:cstheme="minorHAnsi"/>
              </w:rPr>
              <w:t xml:space="preserve"> </w:t>
            </w:r>
            <w:proofErr w:type="spellStart"/>
            <w:r w:rsidRPr="00DA6661">
              <w:rPr>
                <w:rFonts w:asciiTheme="minorHAnsi" w:hAnsiTheme="minorHAnsi" w:cstheme="minorHAnsi"/>
              </w:rPr>
              <w:t>failover</w:t>
            </w:r>
            <w:proofErr w:type="spellEnd"/>
            <w:r w:rsidRPr="00DA6661">
              <w:rPr>
                <w:rFonts w:asciiTheme="minorHAnsi" w:hAnsiTheme="minorHAnsi" w:cstheme="minorHAnsi"/>
              </w:rPr>
              <w:t xml:space="preserve">). Wymagane jest wsparcie dla odpowiednich mechanizmów oferowanych przez producentów systemów operacyjnych: Windows Server 2016/2019, Vmware 6.7 i 7.0, </w:t>
            </w:r>
            <w:proofErr w:type="spellStart"/>
            <w:r w:rsidRPr="00DA6661">
              <w:rPr>
                <w:rFonts w:asciiTheme="minorHAnsi" w:hAnsiTheme="minorHAnsi" w:cstheme="minorHAnsi"/>
              </w:rPr>
              <w:t>CentOS</w:t>
            </w:r>
            <w:proofErr w:type="spellEnd"/>
            <w:r w:rsidRPr="00DA6661">
              <w:rPr>
                <w:rFonts w:asciiTheme="minorHAnsi" w:hAnsiTheme="minorHAnsi" w:cstheme="minorHAnsi"/>
              </w:rPr>
              <w:t>.</w:t>
            </w:r>
          </w:p>
        </w:tc>
      </w:tr>
      <w:tr w:rsidR="00ED450B" w:rsidRPr="00DA6661" w14:paraId="6A80F74A" w14:textId="77777777" w:rsidTr="00ED450B">
        <w:tc>
          <w:tcPr>
            <w:tcW w:w="2211" w:type="dxa"/>
          </w:tcPr>
          <w:p w14:paraId="745B864A"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rPr>
              <w:t xml:space="preserve">Zasilanie </w:t>
            </w:r>
          </w:p>
        </w:tc>
        <w:tc>
          <w:tcPr>
            <w:tcW w:w="6805" w:type="dxa"/>
          </w:tcPr>
          <w:p w14:paraId="763BADA1"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Urządzenie musi cechować wsparcie dla zasilania z dwóch niezależnych źródeł prądu jednofazowego o napięciu 200-240V i częstotliwości 50-60Hz poprzez nadmiarowe zasilacze typu Hot-</w:t>
            </w:r>
            <w:proofErr w:type="spellStart"/>
            <w:r w:rsidRPr="00DA6661">
              <w:rPr>
                <w:rFonts w:asciiTheme="minorHAnsi" w:hAnsiTheme="minorHAnsi" w:cstheme="minorHAnsi"/>
              </w:rPr>
              <w:t>Swap</w:t>
            </w:r>
            <w:proofErr w:type="spellEnd"/>
            <w:r w:rsidRPr="00DA6661">
              <w:rPr>
                <w:rFonts w:asciiTheme="minorHAnsi" w:hAnsiTheme="minorHAnsi" w:cstheme="minorHAnsi"/>
              </w:rPr>
              <w:t>.</w:t>
            </w:r>
          </w:p>
        </w:tc>
      </w:tr>
      <w:tr w:rsidR="00ED450B" w:rsidRPr="00DA6661" w14:paraId="4DED8356" w14:textId="77777777" w:rsidTr="00ED450B">
        <w:tc>
          <w:tcPr>
            <w:tcW w:w="2211" w:type="dxa"/>
          </w:tcPr>
          <w:p w14:paraId="709BD12F" w14:textId="77777777" w:rsidR="00ED450B" w:rsidRPr="00DA6661" w:rsidRDefault="00ED450B" w:rsidP="00E625EB">
            <w:pPr>
              <w:pBdr>
                <w:top w:val="nil"/>
                <w:left w:val="nil"/>
                <w:bottom w:val="nil"/>
                <w:right w:val="nil"/>
                <w:between w:val="nil"/>
              </w:pBdr>
              <w:rPr>
                <w:rFonts w:asciiTheme="minorHAnsi" w:hAnsiTheme="minorHAnsi" w:cstheme="minorHAnsi"/>
              </w:rPr>
            </w:pPr>
            <w:r w:rsidRPr="00DA6661">
              <w:rPr>
                <w:rFonts w:asciiTheme="minorHAnsi" w:hAnsiTheme="minorHAnsi" w:cstheme="minorHAnsi"/>
              </w:rPr>
              <w:t>Zarządzanie macierzą</w:t>
            </w:r>
          </w:p>
        </w:tc>
        <w:tc>
          <w:tcPr>
            <w:tcW w:w="6805" w:type="dxa"/>
          </w:tcPr>
          <w:p w14:paraId="24B4E938"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Zarządzanie macierzą (wszystkimi kontrolerami) z poziomu pojedynczego interfejsu graficznego. Wymagane jest stałe monitorowanie stanu macierzy (w tym monitorowanie wydajności) oraz możliwość konfigurowania jej zasobów. Wymagana możliwość monitorowania stanu żywotności modułów NVME. Konsola graficzna musi być dostępna poprzez przeglądarkę internetową i być elementem systemu </w:t>
            </w:r>
            <w:r w:rsidRPr="00DA6661">
              <w:rPr>
                <w:rFonts w:asciiTheme="minorHAnsi" w:hAnsiTheme="minorHAnsi" w:cstheme="minorHAnsi"/>
              </w:rPr>
              <w:lastRenderedPageBreak/>
              <w:t xml:space="preserve">operacyjnego macierzy. Wymaga możliwość dostępu do danych wydajnościowych historycznych z poziomu GUI co najmniej 1 rok wstecz lub jako równoważne dostarczenie fizycznego serwera z oprogramowaniem umożlwiającym zbieranie i przeglądanie danych historycznych. </w:t>
            </w:r>
          </w:p>
          <w:p w14:paraId="4B63C79C" w14:textId="77777777" w:rsidR="00ED450B" w:rsidRPr="00DA6661" w:rsidRDefault="00ED450B" w:rsidP="00E625EB">
            <w:pPr>
              <w:rPr>
                <w:rFonts w:asciiTheme="minorHAnsi" w:hAnsiTheme="minorHAnsi" w:cstheme="minorHAnsi"/>
              </w:rPr>
            </w:pPr>
            <w:r w:rsidRPr="00C05F32">
              <w:rPr>
                <w:rFonts w:asciiTheme="minorHAnsi" w:hAnsiTheme="minorHAnsi" w:cstheme="minorHAnsi"/>
              </w:rPr>
              <w:t>Jeżeli do obsługi powyższej funkcjonalności wymagane są dodatkowe licencje, ich dostarczenie jest wymagane na tym etapie postępowania.</w:t>
            </w:r>
          </w:p>
        </w:tc>
      </w:tr>
      <w:tr w:rsidR="00ED450B" w:rsidRPr="00DA6661" w14:paraId="1434BD90" w14:textId="77777777" w:rsidTr="00ED450B">
        <w:tc>
          <w:tcPr>
            <w:tcW w:w="2211" w:type="dxa"/>
          </w:tcPr>
          <w:p w14:paraId="2BD46804"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lastRenderedPageBreak/>
              <w:t>Serwisowalność</w:t>
            </w:r>
          </w:p>
          <w:p w14:paraId="0EA718E7" w14:textId="77777777" w:rsidR="00ED450B" w:rsidRPr="00DA6661" w:rsidRDefault="00ED450B" w:rsidP="00E625EB">
            <w:pPr>
              <w:pBdr>
                <w:top w:val="nil"/>
                <w:left w:val="nil"/>
                <w:bottom w:val="nil"/>
                <w:right w:val="nil"/>
                <w:between w:val="nil"/>
              </w:pBdr>
              <w:rPr>
                <w:rFonts w:asciiTheme="minorHAnsi" w:hAnsiTheme="minorHAnsi" w:cstheme="minorHAnsi"/>
              </w:rPr>
            </w:pPr>
          </w:p>
        </w:tc>
        <w:tc>
          <w:tcPr>
            <w:tcW w:w="6805" w:type="dxa"/>
          </w:tcPr>
          <w:p w14:paraId="3B731947"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 xml:space="preserve">Wymagane uaktualnianie </w:t>
            </w:r>
            <w:proofErr w:type="spellStart"/>
            <w:r w:rsidRPr="00DA6661">
              <w:rPr>
                <w:rFonts w:asciiTheme="minorHAnsi" w:hAnsiTheme="minorHAnsi" w:cstheme="minorHAnsi"/>
              </w:rPr>
              <w:t>firmware</w:t>
            </w:r>
            <w:proofErr w:type="spellEnd"/>
            <w:r w:rsidRPr="00DA6661">
              <w:rPr>
                <w:rFonts w:asciiTheme="minorHAnsi" w:hAnsiTheme="minorHAnsi" w:cstheme="minorHAnsi"/>
              </w:rPr>
              <w:t>-u kontrolerów macierzy bez przerywania dostępu do danych.</w:t>
            </w:r>
          </w:p>
          <w:p w14:paraId="499D9DF2"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Macierz musi umożliwiać zdalne zarządzanie oraz automatyczne informowanie centrum serwisowego o awarii.</w:t>
            </w:r>
          </w:p>
          <w:p w14:paraId="3EC12EFF"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Zgłoszenia usterek muszą być akceptowane zarówno drogą email jak również drogą telefoniczną.</w:t>
            </w:r>
          </w:p>
        </w:tc>
      </w:tr>
      <w:tr w:rsidR="00ED450B" w:rsidRPr="00DA6661" w14:paraId="232A9D3B" w14:textId="77777777" w:rsidTr="00ED450B">
        <w:tc>
          <w:tcPr>
            <w:tcW w:w="2211" w:type="dxa"/>
          </w:tcPr>
          <w:p w14:paraId="4658F762"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r w:rsidRPr="00DA6661">
              <w:rPr>
                <w:rFonts w:asciiTheme="minorHAnsi" w:hAnsiTheme="minorHAnsi" w:cstheme="minorHAnsi"/>
                <w:color w:val="000000"/>
              </w:rPr>
              <w:t>Gwarancja, wsparcie serwisowe</w:t>
            </w:r>
          </w:p>
          <w:p w14:paraId="5E173BAC" w14:textId="77777777" w:rsidR="00ED450B" w:rsidRPr="00DA6661" w:rsidRDefault="00ED450B" w:rsidP="00E625EB">
            <w:pPr>
              <w:pBdr>
                <w:top w:val="nil"/>
                <w:left w:val="nil"/>
                <w:bottom w:val="nil"/>
                <w:right w:val="nil"/>
                <w:between w:val="nil"/>
              </w:pBdr>
              <w:rPr>
                <w:rFonts w:asciiTheme="minorHAnsi" w:hAnsiTheme="minorHAnsi" w:cstheme="minorHAnsi"/>
                <w:color w:val="000000"/>
              </w:rPr>
            </w:pPr>
          </w:p>
        </w:tc>
        <w:tc>
          <w:tcPr>
            <w:tcW w:w="6805" w:type="dxa"/>
          </w:tcPr>
          <w:p w14:paraId="3C5923DB"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Urządzenie musi być fabrycznie nowe, wyprodukowane nie wcześniej niż 6 miesięcy przed datą dostarczenia do Zamawiającego i pochodzić z autoryzowanego kanału dystrybucji producenta, a także musi być objęte serwisem producenta na terenie RP.</w:t>
            </w:r>
          </w:p>
          <w:p w14:paraId="42C15164" w14:textId="77777777" w:rsidR="00ED450B" w:rsidRPr="00DA6661" w:rsidRDefault="00ED450B" w:rsidP="00E625EB">
            <w:pPr>
              <w:rPr>
                <w:rFonts w:asciiTheme="minorHAnsi" w:hAnsiTheme="minorHAnsi" w:cstheme="minorHAnsi"/>
              </w:rPr>
            </w:pPr>
          </w:p>
          <w:p w14:paraId="0D5C3216" w14:textId="77777777" w:rsidR="00ED450B" w:rsidRPr="00C05F32" w:rsidRDefault="00ED450B" w:rsidP="00E625EB">
            <w:pPr>
              <w:rPr>
                <w:rFonts w:asciiTheme="minorHAnsi" w:hAnsiTheme="minorHAnsi" w:cstheme="minorHAnsi"/>
              </w:rPr>
            </w:pPr>
            <w:r w:rsidRPr="00C05F32">
              <w:rPr>
                <w:rFonts w:asciiTheme="minorHAnsi" w:hAnsiTheme="minorHAnsi" w:cstheme="minorHAnsi"/>
              </w:rPr>
              <w:t xml:space="preserve">Macierz dyskowa musi zostać objęta minimum </w:t>
            </w:r>
            <w:r w:rsidR="004053EE" w:rsidRPr="00C05F32">
              <w:rPr>
                <w:rFonts w:asciiTheme="minorHAnsi" w:hAnsiTheme="minorHAnsi" w:cstheme="minorHAnsi"/>
              </w:rPr>
              <w:t>3</w:t>
            </w:r>
            <w:r w:rsidRPr="00C05F32">
              <w:rPr>
                <w:rFonts w:asciiTheme="minorHAnsi" w:hAnsiTheme="minorHAnsi" w:cstheme="minorHAnsi"/>
              </w:rPr>
              <w:t xml:space="preserve"> letnim okresem gwarancji w trybie </w:t>
            </w:r>
            <w:proofErr w:type="spellStart"/>
            <w:r w:rsidRPr="00C05F32">
              <w:rPr>
                <w:rFonts w:asciiTheme="minorHAnsi" w:hAnsiTheme="minorHAnsi" w:cstheme="minorHAnsi"/>
              </w:rPr>
              <w:t>onsite</w:t>
            </w:r>
            <w:proofErr w:type="spellEnd"/>
            <w:r w:rsidRPr="00C05F32">
              <w:rPr>
                <w:rFonts w:asciiTheme="minorHAnsi" w:hAnsiTheme="minorHAnsi" w:cstheme="minorHAnsi"/>
              </w:rPr>
              <w:t xml:space="preserve"> z gwarantowanym czasem reakcji najpóźniej w 24 godziny od momentu zgłoszenia usterki. </w:t>
            </w:r>
          </w:p>
          <w:p w14:paraId="24FA37C8"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Zamawiający dopuszcza realizacje gwarancji przez autoryzowanego partnera serwisowego producenta.</w:t>
            </w:r>
          </w:p>
          <w:p w14:paraId="2E3AB991" w14:textId="77777777" w:rsidR="00ED450B" w:rsidRPr="00DA6661" w:rsidRDefault="00ED450B" w:rsidP="00E625EB">
            <w:pPr>
              <w:rPr>
                <w:rFonts w:asciiTheme="minorHAnsi" w:hAnsiTheme="minorHAnsi" w:cstheme="minorHAnsi"/>
              </w:rPr>
            </w:pPr>
          </w:p>
          <w:p w14:paraId="1DEDB536"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Usługi gwarancyjne świadczone przez wykonawcę/producenta sprzętu posiadającego certyfikat ISO co najmniej 9001:2008 lub równoważny na świadczenie usług serwisowych lub podmiot posiadający autoryzację producenta sprzętu oraz posiadający certyfikat ISO co najmniej 9001:2008 lub równoważny.</w:t>
            </w:r>
          </w:p>
          <w:p w14:paraId="434DA1AC" w14:textId="77777777" w:rsidR="00ED450B" w:rsidRPr="00DA6661" w:rsidRDefault="00ED450B" w:rsidP="00E625EB">
            <w:pPr>
              <w:rPr>
                <w:rFonts w:asciiTheme="minorHAnsi" w:hAnsiTheme="minorHAnsi" w:cstheme="minorHAnsi"/>
              </w:rPr>
            </w:pPr>
          </w:p>
          <w:p w14:paraId="14402126" w14:textId="77777777" w:rsidR="00ED450B" w:rsidRPr="00DA6661" w:rsidRDefault="00ED450B" w:rsidP="00E625EB">
            <w:pPr>
              <w:rPr>
                <w:rFonts w:asciiTheme="minorHAnsi" w:hAnsiTheme="minorHAnsi" w:cstheme="minorHAnsi"/>
              </w:rPr>
            </w:pPr>
            <w:r w:rsidRPr="00DA6661">
              <w:rPr>
                <w:rFonts w:asciiTheme="minorHAnsi" w:hAnsiTheme="minorHAnsi" w:cstheme="minorHAnsi"/>
              </w:rPr>
              <w:t>Wymagane jest, aby gwarancja świadczona była z zachowaniem poniższych warunków:</w:t>
            </w:r>
          </w:p>
          <w:p w14:paraId="7B44643A" w14:textId="77777777" w:rsidR="00ED450B" w:rsidRPr="00DA6661" w:rsidRDefault="00ED450B" w:rsidP="00ED450B">
            <w:pPr>
              <w:pStyle w:val="Akapitzlist"/>
              <w:numPr>
                <w:ilvl w:val="0"/>
                <w:numId w:val="6"/>
              </w:numPr>
              <w:spacing w:after="120" w:line="276" w:lineRule="auto"/>
              <w:rPr>
                <w:rFonts w:asciiTheme="minorHAnsi" w:hAnsiTheme="minorHAnsi" w:cstheme="minorHAnsi"/>
              </w:rPr>
            </w:pPr>
            <w:proofErr w:type="spellStart"/>
            <w:r w:rsidRPr="00DA6661">
              <w:rPr>
                <w:rFonts w:asciiTheme="minorHAnsi" w:hAnsiTheme="minorHAnsi" w:cstheme="minorHAnsi"/>
              </w:rPr>
              <w:t>bezpłatna</w:t>
            </w:r>
            <w:proofErr w:type="spellEnd"/>
            <w:r w:rsidRPr="00DA6661">
              <w:rPr>
                <w:rFonts w:asciiTheme="minorHAnsi" w:hAnsiTheme="minorHAnsi" w:cstheme="minorHAnsi"/>
              </w:rPr>
              <w:t xml:space="preserve"> </w:t>
            </w:r>
            <w:proofErr w:type="spellStart"/>
            <w:r w:rsidRPr="00DA6661">
              <w:rPr>
                <w:rFonts w:asciiTheme="minorHAnsi" w:hAnsiTheme="minorHAnsi" w:cstheme="minorHAnsi"/>
              </w:rPr>
              <w:t>możliwość</w:t>
            </w:r>
            <w:proofErr w:type="spellEnd"/>
            <w:r w:rsidRPr="00DA6661">
              <w:rPr>
                <w:rFonts w:asciiTheme="minorHAnsi" w:hAnsiTheme="minorHAnsi" w:cstheme="minorHAnsi"/>
              </w:rPr>
              <w:t xml:space="preserve"> </w:t>
            </w:r>
            <w:proofErr w:type="spellStart"/>
            <w:r w:rsidRPr="00DA6661">
              <w:rPr>
                <w:rFonts w:asciiTheme="minorHAnsi" w:hAnsiTheme="minorHAnsi" w:cstheme="minorHAnsi"/>
              </w:rPr>
              <w:t>aktualizacje</w:t>
            </w:r>
            <w:proofErr w:type="spellEnd"/>
            <w:r w:rsidRPr="00DA6661">
              <w:rPr>
                <w:rFonts w:asciiTheme="minorHAnsi" w:hAnsiTheme="minorHAnsi" w:cstheme="minorHAnsi"/>
              </w:rPr>
              <w:t xml:space="preserve"> firmware;</w:t>
            </w:r>
          </w:p>
          <w:p w14:paraId="09C5F278" w14:textId="77777777" w:rsidR="00ED450B" w:rsidRPr="00BF2D04" w:rsidRDefault="00ED450B" w:rsidP="00ED450B">
            <w:pPr>
              <w:pStyle w:val="Akapitzlist"/>
              <w:numPr>
                <w:ilvl w:val="0"/>
                <w:numId w:val="6"/>
              </w:numPr>
              <w:spacing w:after="120" w:line="276" w:lineRule="auto"/>
              <w:rPr>
                <w:rFonts w:asciiTheme="minorHAnsi" w:hAnsiTheme="minorHAnsi" w:cstheme="minorHAnsi"/>
                <w:lang w:val="pl-PL"/>
              </w:rPr>
            </w:pPr>
            <w:r w:rsidRPr="00BF2D04">
              <w:rPr>
                <w:rFonts w:asciiTheme="minorHAnsi" w:hAnsiTheme="minorHAnsi" w:cstheme="minorHAnsi"/>
                <w:lang w:val="pl-PL"/>
              </w:rPr>
              <w:t>dostęp do bazy wiedzy producenta w zakresie dostarczanych urządzeń;</w:t>
            </w:r>
          </w:p>
          <w:p w14:paraId="09F3A091" w14:textId="77777777" w:rsidR="00ED450B" w:rsidRPr="00BF2D04" w:rsidRDefault="00ED450B" w:rsidP="00ED450B">
            <w:pPr>
              <w:pStyle w:val="Akapitzlist"/>
              <w:numPr>
                <w:ilvl w:val="0"/>
                <w:numId w:val="6"/>
              </w:numPr>
              <w:spacing w:after="120" w:line="276" w:lineRule="auto"/>
              <w:rPr>
                <w:rFonts w:asciiTheme="minorHAnsi" w:hAnsiTheme="minorHAnsi" w:cstheme="minorHAnsi"/>
                <w:lang w:val="pl-PL"/>
              </w:rPr>
            </w:pPr>
            <w:r w:rsidRPr="00BF2D04">
              <w:rPr>
                <w:rFonts w:asciiTheme="minorHAnsi" w:hAnsiTheme="minorHAnsi" w:cstheme="minorHAnsi"/>
                <w:lang w:val="pl-PL"/>
              </w:rPr>
              <w:t xml:space="preserve">dostęp do centrum pomocy technicznej producenta; </w:t>
            </w:r>
          </w:p>
          <w:p w14:paraId="62638C47" w14:textId="77777777" w:rsidR="00ED450B" w:rsidRPr="00BF2D04" w:rsidRDefault="00ED450B" w:rsidP="00ED450B">
            <w:pPr>
              <w:pStyle w:val="Akapitzlist"/>
              <w:numPr>
                <w:ilvl w:val="0"/>
                <w:numId w:val="6"/>
              </w:numPr>
              <w:spacing w:after="120" w:line="276" w:lineRule="auto"/>
              <w:rPr>
                <w:rFonts w:asciiTheme="minorHAnsi" w:hAnsiTheme="minorHAnsi" w:cstheme="minorHAnsi"/>
                <w:lang w:val="pl-PL"/>
              </w:rPr>
            </w:pPr>
            <w:r w:rsidRPr="00BF2D04">
              <w:rPr>
                <w:rFonts w:asciiTheme="minorHAnsi" w:hAnsiTheme="minorHAnsi" w:cstheme="minorHAnsi"/>
                <w:lang w:val="pl-PL"/>
              </w:rPr>
              <w:t>otwieranie zgłoszeń serwisowych w przypadku podejrzenia możliwości błędu w oprogramowaniu/hardware;</w:t>
            </w:r>
          </w:p>
          <w:p w14:paraId="20096313" w14:textId="77777777" w:rsidR="00ED450B" w:rsidRPr="00BF2D04" w:rsidRDefault="00ED450B" w:rsidP="00ED450B">
            <w:pPr>
              <w:pStyle w:val="Akapitzlist"/>
              <w:numPr>
                <w:ilvl w:val="0"/>
                <w:numId w:val="6"/>
              </w:numPr>
              <w:spacing w:after="120" w:line="276" w:lineRule="auto"/>
              <w:rPr>
                <w:rFonts w:asciiTheme="minorHAnsi" w:hAnsiTheme="minorHAnsi" w:cstheme="minorHAnsi"/>
                <w:lang w:val="pl-PL"/>
              </w:rPr>
            </w:pPr>
            <w:r w:rsidRPr="00BF2D04">
              <w:rPr>
                <w:rFonts w:asciiTheme="minorHAnsi" w:hAnsiTheme="minorHAnsi" w:cstheme="minorHAnsi"/>
                <w:lang w:val="pl-PL"/>
              </w:rPr>
              <w:t>otrzymywanie poprawek oraz aktualizacji wersji oprogramowania dostarczonego wraz z macierzą oraz oprogramowania wewnętrznego macierzy</w:t>
            </w:r>
          </w:p>
        </w:tc>
      </w:tr>
    </w:tbl>
    <w:p w14:paraId="5C780550" w14:textId="77777777" w:rsidR="00ED450B" w:rsidRPr="00BF2D04" w:rsidRDefault="00ED450B" w:rsidP="00ED450B">
      <w:pPr>
        <w:pStyle w:val="Akapitzlist"/>
        <w:rPr>
          <w:rFonts w:asciiTheme="minorHAnsi" w:hAnsiTheme="minorHAnsi" w:cstheme="minorHAnsi"/>
          <w:lang w:val="pl-PL"/>
        </w:rPr>
      </w:pPr>
    </w:p>
    <w:p w14:paraId="0370AA74" w14:textId="77777777" w:rsidR="00E07C53" w:rsidRDefault="00E07C53" w:rsidP="00C07420">
      <w:pPr>
        <w:pStyle w:val="Nagwek1"/>
        <w:numPr>
          <w:ilvl w:val="0"/>
          <w:numId w:val="4"/>
        </w:numPr>
        <w:rPr>
          <w:rFonts w:asciiTheme="minorHAnsi" w:hAnsiTheme="minorHAnsi" w:cstheme="minorBidi"/>
        </w:rPr>
      </w:pPr>
      <w:bookmarkStart w:id="5" w:name="_Toc107990368"/>
      <w:r w:rsidRPr="22E67AF5">
        <w:rPr>
          <w:rFonts w:asciiTheme="minorHAnsi" w:hAnsiTheme="minorHAnsi" w:cstheme="minorBidi"/>
        </w:rPr>
        <w:t>Przełączniki sieciowa LAN – typ1</w:t>
      </w:r>
      <w:bookmarkEnd w:id="5"/>
      <w:r w:rsidRPr="22E67AF5">
        <w:rPr>
          <w:rFonts w:asciiTheme="minorHAnsi" w:hAnsiTheme="minorHAnsi" w:cstheme="minorBidi"/>
        </w:rPr>
        <w:t xml:space="preserve"> </w:t>
      </w:r>
    </w:p>
    <w:p w14:paraId="1447D632" w14:textId="77777777" w:rsidR="000A5CAD" w:rsidRDefault="000A5CAD" w:rsidP="00B429C5">
      <w:pPr>
        <w:ind w:left="360"/>
      </w:pPr>
    </w:p>
    <w:p w14:paraId="22F0FC88" w14:textId="77777777" w:rsidR="00B429C5" w:rsidRPr="00B429C5" w:rsidRDefault="00B429C5" w:rsidP="00B429C5">
      <w:pPr>
        <w:ind w:left="360"/>
      </w:pPr>
      <w:r>
        <w:t xml:space="preserve">2 </w:t>
      </w:r>
      <w:r w:rsidR="000A5CAD">
        <w:t>sztuki</w:t>
      </w:r>
    </w:p>
    <w:p w14:paraId="1214A202" w14:textId="77777777" w:rsidR="004D2075" w:rsidRPr="00D30704" w:rsidRDefault="004D2075" w:rsidP="004D2075">
      <w:pPr>
        <w:pStyle w:val="Zwykytekst"/>
        <w:numPr>
          <w:ilvl w:val="1"/>
          <w:numId w:val="4"/>
        </w:numPr>
        <w:rPr>
          <w:rFonts w:asciiTheme="minorHAnsi" w:hAnsiTheme="minorHAnsi"/>
          <w:sz w:val="22"/>
          <w:szCs w:val="22"/>
        </w:rPr>
      </w:pPr>
      <w:r w:rsidRPr="30A7A66F">
        <w:rPr>
          <w:rFonts w:asciiTheme="minorHAnsi" w:hAnsiTheme="minorHAnsi"/>
          <w:sz w:val="22"/>
          <w:szCs w:val="22"/>
        </w:rPr>
        <w:lastRenderedPageBreak/>
        <w:t>Urządzenie musi być wyposażone w minimum 24 portów Gigabit Ethernet oraz 4 porty 10Gigabit Ethernet SFP+ mogących pracować jako Gigabit Ethernet SFP.</w:t>
      </w:r>
    </w:p>
    <w:p w14:paraId="3C97EDD6" w14:textId="77777777" w:rsidR="004D2075" w:rsidRDefault="004D2075" w:rsidP="004D2075">
      <w:pPr>
        <w:pStyle w:val="Zwykytekst"/>
        <w:numPr>
          <w:ilvl w:val="1"/>
          <w:numId w:val="4"/>
        </w:numPr>
        <w:rPr>
          <w:rFonts w:asciiTheme="minorHAnsi" w:hAnsiTheme="minorHAnsi" w:cstheme="minorHAnsi"/>
          <w:sz w:val="22"/>
          <w:szCs w:val="22"/>
        </w:rPr>
      </w:pPr>
      <w:r>
        <w:rPr>
          <w:rFonts w:asciiTheme="minorHAnsi" w:hAnsiTheme="minorHAnsi" w:cstheme="minorHAnsi"/>
          <w:sz w:val="22"/>
          <w:szCs w:val="22"/>
        </w:rPr>
        <w:t>U</w:t>
      </w:r>
      <w:r w:rsidRPr="00875DFF">
        <w:rPr>
          <w:rFonts w:asciiTheme="minorHAnsi" w:hAnsiTheme="minorHAnsi" w:cstheme="minorHAnsi"/>
          <w:sz w:val="22"/>
          <w:szCs w:val="22"/>
        </w:rPr>
        <w:t>rządzenie musi być dostarczone</w:t>
      </w:r>
      <w:r>
        <w:rPr>
          <w:rFonts w:asciiTheme="minorHAnsi" w:hAnsiTheme="minorHAnsi" w:cstheme="minorHAnsi"/>
          <w:sz w:val="22"/>
          <w:szCs w:val="22"/>
        </w:rPr>
        <w:t xml:space="preserve"> z</w:t>
      </w:r>
      <w:r w:rsidRPr="00875DFF">
        <w:rPr>
          <w:rFonts w:asciiTheme="minorHAnsi" w:hAnsiTheme="minorHAnsi" w:cstheme="minorHAnsi"/>
          <w:sz w:val="22"/>
          <w:szCs w:val="22"/>
        </w:rPr>
        <w:t xml:space="preserve"> </w:t>
      </w:r>
      <w:r w:rsidRPr="00E6373D">
        <w:rPr>
          <w:rFonts w:asciiTheme="minorHAnsi" w:hAnsiTheme="minorHAnsi" w:cstheme="minorHAnsi"/>
          <w:sz w:val="22"/>
          <w:szCs w:val="22"/>
        </w:rPr>
        <w:t>przew</w:t>
      </w:r>
      <w:r>
        <w:rPr>
          <w:rFonts w:asciiTheme="minorHAnsi" w:hAnsiTheme="minorHAnsi" w:cstheme="minorHAnsi"/>
          <w:sz w:val="22"/>
          <w:szCs w:val="22"/>
        </w:rPr>
        <w:t>odem</w:t>
      </w:r>
      <w:r w:rsidRPr="00E6373D">
        <w:rPr>
          <w:rFonts w:asciiTheme="minorHAnsi" w:hAnsiTheme="minorHAnsi" w:cstheme="minorHAnsi"/>
          <w:sz w:val="22"/>
          <w:szCs w:val="22"/>
        </w:rPr>
        <w:t xml:space="preserve"> DAC </w:t>
      </w:r>
      <w:r>
        <w:rPr>
          <w:rFonts w:asciiTheme="minorHAnsi" w:hAnsiTheme="minorHAnsi" w:cstheme="minorHAnsi"/>
          <w:sz w:val="22"/>
          <w:szCs w:val="22"/>
        </w:rPr>
        <w:t>SFP+</w:t>
      </w:r>
      <w:r w:rsidRPr="00E6373D">
        <w:rPr>
          <w:rFonts w:asciiTheme="minorHAnsi" w:hAnsiTheme="minorHAnsi" w:cstheme="minorHAnsi"/>
          <w:sz w:val="22"/>
          <w:szCs w:val="22"/>
        </w:rPr>
        <w:t xml:space="preserve"> do połączenia przełączników szkieletowych</w:t>
      </w:r>
      <w:r>
        <w:rPr>
          <w:rFonts w:asciiTheme="minorHAnsi" w:hAnsiTheme="minorHAnsi" w:cstheme="minorHAnsi"/>
          <w:sz w:val="22"/>
          <w:szCs w:val="22"/>
        </w:rPr>
        <w:t xml:space="preserve"> ze sobą w stos</w:t>
      </w:r>
      <w:r w:rsidRPr="00E6373D">
        <w:rPr>
          <w:rFonts w:asciiTheme="minorHAnsi" w:hAnsiTheme="minorHAnsi" w:cstheme="minorHAnsi"/>
          <w:sz w:val="22"/>
          <w:szCs w:val="22"/>
        </w:rPr>
        <w:t>.</w:t>
      </w:r>
      <w:r w:rsidRPr="00D30704">
        <w:rPr>
          <w:rFonts w:asciiTheme="minorHAnsi" w:hAnsiTheme="minorHAnsi" w:cstheme="minorHAnsi"/>
          <w:sz w:val="22"/>
          <w:szCs w:val="22"/>
        </w:rPr>
        <w:t xml:space="preserve"> </w:t>
      </w:r>
      <w:r w:rsidRPr="00473BD4">
        <w:rPr>
          <w:rFonts w:asciiTheme="minorHAnsi" w:hAnsiTheme="minorHAnsi" w:cstheme="minorHAnsi"/>
          <w:sz w:val="22"/>
          <w:szCs w:val="22"/>
        </w:rPr>
        <w:t>kable DAC muszą pochodzić od producenta przełącznika celem uniknięcia problemów z serwisowaniem urządzenia.</w:t>
      </w:r>
    </w:p>
    <w:p w14:paraId="2B8BECAE" w14:textId="77777777" w:rsidR="004D2075" w:rsidRPr="00D30704" w:rsidRDefault="004D2075" w:rsidP="004D2075">
      <w:pPr>
        <w:pStyle w:val="Zwykytekst"/>
        <w:numPr>
          <w:ilvl w:val="1"/>
          <w:numId w:val="4"/>
        </w:numPr>
        <w:rPr>
          <w:rFonts w:asciiTheme="minorHAnsi" w:hAnsiTheme="minorHAnsi" w:cstheme="minorHAnsi"/>
          <w:sz w:val="22"/>
          <w:szCs w:val="22"/>
        </w:rPr>
      </w:pPr>
      <w:r>
        <w:rPr>
          <w:rFonts w:asciiTheme="minorHAnsi" w:hAnsiTheme="minorHAnsi" w:cstheme="minorHAnsi"/>
          <w:sz w:val="22"/>
          <w:szCs w:val="22"/>
        </w:rPr>
        <w:t>Urządzenie musi mieć możliwość zainstalowania modułu rozszerzającego przełącznik o dodatkowe 8 portów SFP+ lub 2 QSFP. Przełącznik należy dostarczyć z modułem rozszerzającym o 8 SFP+</w:t>
      </w:r>
    </w:p>
    <w:p w14:paraId="3203A30F" w14:textId="77777777" w:rsidR="004D2075" w:rsidRPr="00875DFF" w:rsidRDefault="004D2075" w:rsidP="004D2075">
      <w:pPr>
        <w:pStyle w:val="Zwykytekst"/>
        <w:numPr>
          <w:ilvl w:val="1"/>
          <w:numId w:val="4"/>
        </w:numPr>
        <w:rPr>
          <w:rFonts w:asciiTheme="minorHAnsi" w:hAnsiTheme="minorHAnsi"/>
          <w:sz w:val="22"/>
          <w:szCs w:val="22"/>
        </w:rPr>
      </w:pPr>
      <w:r w:rsidRPr="30A7A66F">
        <w:rPr>
          <w:rFonts w:asciiTheme="minorHAnsi" w:hAnsiTheme="minorHAnsi"/>
          <w:sz w:val="22"/>
          <w:szCs w:val="22"/>
        </w:rPr>
        <w:t xml:space="preserve">Urządzenie musi umożliwiać stworzenie wirtualnego systemu - złożonego z min. 5 przełączników zarządzanych jako jedno urządzenie logiczne. Urządzenia pracujące w takiej konfiguracji muszą umożliwiać połączenie w system z wykorzystaniem standardowych portów 10Gigabit Ethernet oraz modułów optycznych lub kabli DAC. Musi istnieć możliwość terminowania połączeń link </w:t>
      </w:r>
      <w:proofErr w:type="spellStart"/>
      <w:r w:rsidRPr="30A7A66F">
        <w:rPr>
          <w:rFonts w:asciiTheme="minorHAnsi" w:hAnsiTheme="minorHAnsi"/>
          <w:sz w:val="22"/>
          <w:szCs w:val="22"/>
        </w:rPr>
        <w:t>aggregation</w:t>
      </w:r>
      <w:proofErr w:type="spellEnd"/>
      <w:r w:rsidRPr="30A7A66F">
        <w:rPr>
          <w:rFonts w:asciiTheme="minorHAnsi" w:hAnsiTheme="minorHAnsi"/>
          <w:sz w:val="22"/>
          <w:szCs w:val="22"/>
        </w:rPr>
        <w:t xml:space="preserve"> na dwóch przełącznikach tworzących taki system wirtualny (tzw. </w:t>
      </w:r>
      <w:proofErr w:type="spellStart"/>
      <w:r w:rsidRPr="30A7A66F">
        <w:rPr>
          <w:rFonts w:asciiTheme="minorHAnsi" w:hAnsiTheme="minorHAnsi"/>
          <w:sz w:val="22"/>
          <w:szCs w:val="22"/>
        </w:rPr>
        <w:t>multi</w:t>
      </w:r>
      <w:proofErr w:type="spellEnd"/>
      <w:r w:rsidRPr="30A7A66F">
        <w:rPr>
          <w:rFonts w:asciiTheme="minorHAnsi" w:hAnsiTheme="minorHAnsi"/>
          <w:sz w:val="22"/>
          <w:szCs w:val="22"/>
        </w:rPr>
        <w:t xml:space="preserve">-chassis link </w:t>
      </w:r>
      <w:proofErr w:type="spellStart"/>
      <w:r w:rsidRPr="30A7A66F">
        <w:rPr>
          <w:rFonts w:asciiTheme="minorHAnsi" w:hAnsiTheme="minorHAnsi"/>
          <w:sz w:val="22"/>
          <w:szCs w:val="22"/>
        </w:rPr>
        <w:t>aggregation</w:t>
      </w:r>
      <w:proofErr w:type="spellEnd"/>
      <w:r w:rsidRPr="30A7A66F">
        <w:rPr>
          <w:rFonts w:asciiTheme="minorHAnsi" w:hAnsiTheme="minorHAnsi"/>
          <w:sz w:val="22"/>
          <w:szCs w:val="22"/>
        </w:rPr>
        <w:t>)</w:t>
      </w:r>
    </w:p>
    <w:p w14:paraId="509333BD" w14:textId="77777777" w:rsidR="004D2075" w:rsidRDefault="004D2075" w:rsidP="004D2075">
      <w:pPr>
        <w:pStyle w:val="Zwykytekst"/>
        <w:numPr>
          <w:ilvl w:val="1"/>
          <w:numId w:val="4"/>
        </w:numPr>
        <w:rPr>
          <w:rFonts w:asciiTheme="minorHAnsi" w:hAnsiTheme="minorHAnsi" w:cstheme="minorHAnsi"/>
          <w:sz w:val="22"/>
          <w:szCs w:val="22"/>
        </w:rPr>
      </w:pPr>
      <w:r w:rsidRPr="008D59B1">
        <w:rPr>
          <w:rFonts w:asciiTheme="minorHAnsi" w:hAnsiTheme="minorHAnsi" w:cstheme="minorHAnsi"/>
          <w:sz w:val="22"/>
          <w:szCs w:val="22"/>
        </w:rPr>
        <w:t>U</w:t>
      </w:r>
      <w:r>
        <w:rPr>
          <w:rFonts w:asciiTheme="minorHAnsi" w:hAnsiTheme="minorHAnsi" w:cstheme="minorHAnsi"/>
          <w:sz w:val="22"/>
          <w:szCs w:val="22"/>
        </w:rPr>
        <w:t xml:space="preserve">rządzenie musi być wyposażone w wewnętrzne redundantne </w:t>
      </w:r>
      <w:r w:rsidRPr="008D59B1">
        <w:rPr>
          <w:rFonts w:asciiTheme="minorHAnsi" w:hAnsiTheme="minorHAnsi" w:cstheme="minorHAnsi"/>
          <w:sz w:val="22"/>
          <w:szCs w:val="22"/>
        </w:rPr>
        <w:t>zasilacz</w:t>
      </w:r>
      <w:r>
        <w:rPr>
          <w:rFonts w:asciiTheme="minorHAnsi" w:hAnsiTheme="minorHAnsi" w:cstheme="minorHAnsi"/>
          <w:sz w:val="22"/>
          <w:szCs w:val="22"/>
        </w:rPr>
        <w:t>e</w:t>
      </w:r>
      <w:r w:rsidRPr="008D59B1">
        <w:rPr>
          <w:rFonts w:asciiTheme="minorHAnsi" w:hAnsiTheme="minorHAnsi" w:cstheme="minorHAnsi"/>
          <w:sz w:val="22"/>
          <w:szCs w:val="22"/>
        </w:rPr>
        <w:t xml:space="preserve"> 230V AC </w:t>
      </w:r>
      <w:r>
        <w:rPr>
          <w:rFonts w:asciiTheme="minorHAnsi" w:hAnsiTheme="minorHAnsi" w:cstheme="minorHAnsi"/>
          <w:sz w:val="22"/>
          <w:szCs w:val="22"/>
        </w:rPr>
        <w:t xml:space="preserve">wspierające mechanizm </w:t>
      </w:r>
      <w:proofErr w:type="spellStart"/>
      <w:r>
        <w:rPr>
          <w:rFonts w:asciiTheme="minorHAnsi" w:hAnsiTheme="minorHAnsi" w:cstheme="minorHAnsi"/>
          <w:sz w:val="22"/>
          <w:szCs w:val="22"/>
        </w:rPr>
        <w:t>HotSwap</w:t>
      </w:r>
      <w:proofErr w:type="spellEnd"/>
      <w:r>
        <w:rPr>
          <w:rFonts w:asciiTheme="minorHAnsi" w:hAnsiTheme="minorHAnsi" w:cstheme="minorHAnsi"/>
          <w:sz w:val="22"/>
          <w:szCs w:val="22"/>
        </w:rPr>
        <w:t>.</w:t>
      </w:r>
    </w:p>
    <w:p w14:paraId="3A34C9D4" w14:textId="77777777" w:rsidR="004D2075" w:rsidRDefault="004D2075" w:rsidP="004D2075">
      <w:pPr>
        <w:pStyle w:val="Zwykytekst"/>
        <w:numPr>
          <w:ilvl w:val="1"/>
          <w:numId w:val="4"/>
        </w:numPr>
        <w:rPr>
          <w:rFonts w:asciiTheme="minorHAnsi" w:hAnsiTheme="minorHAnsi" w:cstheme="minorHAnsi"/>
          <w:sz w:val="22"/>
          <w:szCs w:val="22"/>
        </w:rPr>
      </w:pPr>
      <w:r>
        <w:rPr>
          <w:rFonts w:asciiTheme="minorHAnsi" w:hAnsiTheme="minorHAnsi" w:cstheme="minorHAnsi"/>
          <w:sz w:val="22"/>
          <w:szCs w:val="22"/>
        </w:rPr>
        <w:t xml:space="preserve">Urządzenie musi być wyposażone w wewnętrzne redundantne wentylatory </w:t>
      </w:r>
    </w:p>
    <w:p w14:paraId="162FA0A3" w14:textId="77777777" w:rsidR="004D2075" w:rsidRDefault="004D2075" w:rsidP="004D2075">
      <w:pPr>
        <w:pStyle w:val="Zwykytekst"/>
        <w:numPr>
          <w:ilvl w:val="1"/>
          <w:numId w:val="4"/>
        </w:numPr>
        <w:rPr>
          <w:rFonts w:asciiTheme="minorHAnsi" w:hAnsiTheme="minorHAnsi" w:cstheme="minorHAnsi"/>
          <w:sz w:val="22"/>
          <w:szCs w:val="22"/>
        </w:rPr>
      </w:pPr>
      <w:r>
        <w:rPr>
          <w:rFonts w:asciiTheme="minorHAnsi" w:hAnsiTheme="minorHAnsi" w:cstheme="minorHAnsi"/>
          <w:sz w:val="22"/>
          <w:szCs w:val="22"/>
        </w:rPr>
        <w:t>Przepływ powietrza musi odbywać się od strony portów (zasysanie) w kierunku zasilaczy i modułów wentylacyjnych (wydmuch)</w:t>
      </w:r>
    </w:p>
    <w:p w14:paraId="3C323FCB"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Wymagane parametry wydajnościowe:</w:t>
      </w:r>
    </w:p>
    <w:p w14:paraId="6EC61986" w14:textId="77777777" w:rsidR="004D2075" w:rsidRDefault="004D2075" w:rsidP="004D2075">
      <w:pPr>
        <w:pStyle w:val="Zwykytekst"/>
        <w:numPr>
          <w:ilvl w:val="2"/>
          <w:numId w:val="4"/>
        </w:numPr>
        <w:rPr>
          <w:rFonts w:asciiTheme="minorHAnsi" w:hAnsiTheme="minorHAnsi" w:cstheme="minorHAnsi"/>
          <w:sz w:val="22"/>
          <w:szCs w:val="22"/>
        </w:rPr>
      </w:pPr>
      <w:proofErr w:type="spellStart"/>
      <w:r w:rsidRPr="00D64B1D">
        <w:rPr>
          <w:rFonts w:asciiTheme="minorHAnsi" w:hAnsiTheme="minorHAnsi" w:cstheme="minorHAnsi"/>
          <w:sz w:val="22"/>
          <w:szCs w:val="22"/>
        </w:rPr>
        <w:t>Switching</w:t>
      </w:r>
      <w:proofErr w:type="spellEnd"/>
      <w:r w:rsidRPr="00D64B1D">
        <w:rPr>
          <w:rFonts w:asciiTheme="minorHAnsi" w:hAnsiTheme="minorHAnsi" w:cstheme="minorHAnsi"/>
          <w:sz w:val="22"/>
          <w:szCs w:val="22"/>
        </w:rPr>
        <w:t xml:space="preserve"> </w:t>
      </w:r>
      <w:proofErr w:type="spellStart"/>
      <w:r w:rsidRPr="00D64B1D">
        <w:rPr>
          <w:rFonts w:asciiTheme="minorHAnsi" w:hAnsiTheme="minorHAnsi" w:cstheme="minorHAnsi"/>
          <w:sz w:val="22"/>
          <w:szCs w:val="22"/>
        </w:rPr>
        <w:t>capacity</w:t>
      </w:r>
      <w:proofErr w:type="spellEnd"/>
      <w:r>
        <w:rPr>
          <w:rFonts w:asciiTheme="minorHAnsi" w:hAnsiTheme="minorHAnsi" w:cstheme="minorHAnsi"/>
          <w:sz w:val="22"/>
          <w:szCs w:val="22"/>
        </w:rPr>
        <w:t xml:space="preserve">: minimum 288 </w:t>
      </w:r>
      <w:proofErr w:type="spellStart"/>
      <w:r>
        <w:rPr>
          <w:rFonts w:asciiTheme="minorHAnsi" w:hAnsiTheme="minorHAnsi" w:cstheme="minorHAnsi"/>
          <w:sz w:val="22"/>
          <w:szCs w:val="22"/>
        </w:rPr>
        <w:t>Gbps</w:t>
      </w:r>
      <w:proofErr w:type="spellEnd"/>
    </w:p>
    <w:p w14:paraId="40CE0E29" w14:textId="77777777" w:rsidR="004D2075" w:rsidRDefault="004D2075" w:rsidP="004D2075">
      <w:pPr>
        <w:pStyle w:val="Zwykytekst"/>
        <w:numPr>
          <w:ilvl w:val="2"/>
          <w:numId w:val="4"/>
        </w:numPr>
        <w:rPr>
          <w:rFonts w:asciiTheme="minorHAnsi" w:hAnsiTheme="minorHAnsi" w:cstheme="minorHAnsi"/>
          <w:sz w:val="22"/>
          <w:szCs w:val="22"/>
        </w:rPr>
      </w:pPr>
      <w:r>
        <w:rPr>
          <w:rFonts w:asciiTheme="minorHAnsi" w:hAnsiTheme="minorHAnsi" w:cstheme="minorHAnsi"/>
          <w:sz w:val="22"/>
          <w:szCs w:val="22"/>
        </w:rPr>
        <w:t>min. 280</w:t>
      </w:r>
      <w:r w:rsidRPr="00875DFF">
        <w:rPr>
          <w:rFonts w:asciiTheme="minorHAnsi" w:hAnsiTheme="minorHAnsi" w:cstheme="minorHAnsi"/>
          <w:sz w:val="22"/>
          <w:szCs w:val="22"/>
        </w:rPr>
        <w:t xml:space="preserve"> 000 wpisów w tablicy adresów MAC</w:t>
      </w:r>
    </w:p>
    <w:p w14:paraId="3C0204B3" w14:textId="77777777" w:rsidR="004D2075" w:rsidRPr="00875DFF" w:rsidRDefault="004D2075" w:rsidP="004D2075">
      <w:pPr>
        <w:pStyle w:val="Zwykytekst"/>
        <w:numPr>
          <w:ilvl w:val="2"/>
          <w:numId w:val="4"/>
        </w:numPr>
        <w:rPr>
          <w:rFonts w:asciiTheme="minorHAnsi" w:hAnsiTheme="minorHAnsi" w:cstheme="minorHAnsi"/>
          <w:sz w:val="22"/>
          <w:szCs w:val="22"/>
        </w:rPr>
      </w:pPr>
      <w:r>
        <w:rPr>
          <w:rFonts w:asciiTheme="minorHAnsi" w:hAnsiTheme="minorHAnsi" w:cstheme="minorHAnsi"/>
          <w:sz w:val="22"/>
          <w:szCs w:val="22"/>
        </w:rPr>
        <w:t>min. 120 000 wpisów w tablicy ARP</w:t>
      </w:r>
    </w:p>
    <w:p w14:paraId="347B1DA5"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 xml:space="preserve">min. </w:t>
      </w:r>
      <w:r>
        <w:rPr>
          <w:rFonts w:asciiTheme="minorHAnsi" w:hAnsiTheme="minorHAnsi" w:cstheme="minorHAnsi"/>
          <w:sz w:val="22"/>
          <w:szCs w:val="22"/>
        </w:rPr>
        <w:t>500</w:t>
      </w:r>
      <w:r w:rsidRPr="00875DFF">
        <w:rPr>
          <w:rFonts w:asciiTheme="minorHAnsi" w:hAnsiTheme="minorHAnsi" w:cstheme="minorHAnsi"/>
          <w:sz w:val="22"/>
          <w:szCs w:val="22"/>
        </w:rPr>
        <w:t xml:space="preserve"> 000 wpisów w tablicy </w:t>
      </w:r>
      <w:proofErr w:type="spellStart"/>
      <w:r w:rsidRPr="00875DFF">
        <w:rPr>
          <w:rFonts w:asciiTheme="minorHAnsi" w:hAnsiTheme="minorHAnsi" w:cstheme="minorHAnsi"/>
          <w:sz w:val="22"/>
          <w:szCs w:val="22"/>
        </w:rPr>
        <w:t>routingowej</w:t>
      </w:r>
      <w:proofErr w:type="spellEnd"/>
      <w:r w:rsidRPr="00875DFF">
        <w:rPr>
          <w:rFonts w:asciiTheme="minorHAnsi" w:hAnsiTheme="minorHAnsi" w:cstheme="minorHAnsi"/>
          <w:sz w:val="22"/>
          <w:szCs w:val="22"/>
        </w:rPr>
        <w:t xml:space="preserve"> IPv4</w:t>
      </w:r>
    </w:p>
    <w:p w14:paraId="722D1BE1" w14:textId="77777777" w:rsidR="004D2075" w:rsidRPr="00875DFF" w:rsidRDefault="004D2075" w:rsidP="004D2075">
      <w:pPr>
        <w:pStyle w:val="Zwykytekst"/>
        <w:numPr>
          <w:ilvl w:val="2"/>
          <w:numId w:val="4"/>
        </w:numPr>
        <w:rPr>
          <w:rFonts w:asciiTheme="minorHAnsi" w:hAnsiTheme="minorHAnsi" w:cstheme="minorHAnsi"/>
          <w:sz w:val="22"/>
          <w:szCs w:val="22"/>
        </w:rPr>
      </w:pPr>
      <w:r>
        <w:rPr>
          <w:rFonts w:asciiTheme="minorHAnsi" w:hAnsiTheme="minorHAnsi" w:cstheme="minorHAnsi"/>
          <w:sz w:val="22"/>
          <w:szCs w:val="22"/>
        </w:rPr>
        <w:t>min. 60</w:t>
      </w:r>
      <w:r w:rsidRPr="00875DFF">
        <w:rPr>
          <w:rFonts w:asciiTheme="minorHAnsi" w:hAnsiTheme="minorHAnsi" w:cstheme="minorHAnsi"/>
          <w:sz w:val="22"/>
          <w:szCs w:val="22"/>
        </w:rPr>
        <w:t xml:space="preserve"> 000 wpisów w tablicy </w:t>
      </w:r>
      <w:proofErr w:type="spellStart"/>
      <w:r w:rsidRPr="00875DFF">
        <w:rPr>
          <w:rFonts w:asciiTheme="minorHAnsi" w:hAnsiTheme="minorHAnsi" w:cstheme="minorHAnsi"/>
          <w:sz w:val="22"/>
          <w:szCs w:val="22"/>
        </w:rPr>
        <w:t>routingowej</w:t>
      </w:r>
      <w:proofErr w:type="spellEnd"/>
      <w:r w:rsidRPr="00875DFF">
        <w:rPr>
          <w:rFonts w:asciiTheme="minorHAnsi" w:hAnsiTheme="minorHAnsi" w:cstheme="minorHAnsi"/>
          <w:sz w:val="22"/>
          <w:szCs w:val="22"/>
        </w:rPr>
        <w:t xml:space="preserve"> IPv6</w:t>
      </w:r>
    </w:p>
    <w:p w14:paraId="479377E1" w14:textId="77777777" w:rsidR="004D2075" w:rsidRDefault="004D2075" w:rsidP="004D2075">
      <w:pPr>
        <w:pStyle w:val="Zwykytekst"/>
        <w:numPr>
          <w:ilvl w:val="2"/>
          <w:numId w:val="4"/>
        </w:numPr>
        <w:rPr>
          <w:rFonts w:asciiTheme="minorHAnsi" w:hAnsiTheme="minorHAnsi" w:cstheme="minorHAnsi"/>
          <w:sz w:val="22"/>
          <w:szCs w:val="22"/>
        </w:rPr>
      </w:pPr>
      <w:r>
        <w:rPr>
          <w:rFonts w:asciiTheme="minorHAnsi" w:hAnsiTheme="minorHAnsi" w:cstheme="minorHAnsi"/>
          <w:sz w:val="22"/>
          <w:szCs w:val="22"/>
        </w:rPr>
        <w:t>min. 1 000 interfejsów VLAN</w:t>
      </w:r>
    </w:p>
    <w:p w14:paraId="7F6AD75D" w14:textId="77777777" w:rsidR="004D2075" w:rsidRPr="00875DFF" w:rsidRDefault="004D2075" w:rsidP="004D2075">
      <w:pPr>
        <w:pStyle w:val="Zwykytekst"/>
        <w:numPr>
          <w:ilvl w:val="2"/>
          <w:numId w:val="4"/>
        </w:numPr>
        <w:rPr>
          <w:rFonts w:asciiTheme="minorHAnsi" w:hAnsiTheme="minorHAnsi" w:cstheme="minorHAnsi"/>
          <w:sz w:val="22"/>
          <w:szCs w:val="22"/>
        </w:rPr>
      </w:pPr>
      <w:r>
        <w:rPr>
          <w:rFonts w:asciiTheme="minorHAnsi" w:hAnsiTheme="minorHAnsi" w:cstheme="minorHAnsi"/>
          <w:sz w:val="22"/>
          <w:szCs w:val="22"/>
        </w:rPr>
        <w:t>min. 4 094 aktywnych/jednoczesnych sieci VLAN</w:t>
      </w:r>
    </w:p>
    <w:p w14:paraId="40D508D1"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 xml:space="preserve">Obsługa protokołów warstwy 3 dla IPv4: Open </w:t>
      </w:r>
      <w:proofErr w:type="spellStart"/>
      <w:r w:rsidRPr="00875DFF">
        <w:rPr>
          <w:rFonts w:asciiTheme="minorHAnsi" w:hAnsiTheme="minorHAnsi" w:cstheme="minorHAnsi"/>
          <w:sz w:val="22"/>
          <w:szCs w:val="22"/>
        </w:rPr>
        <w:t>Shortest</w:t>
      </w:r>
      <w:proofErr w:type="spellEnd"/>
      <w:r w:rsidRPr="00875DFF">
        <w:rPr>
          <w:rFonts w:asciiTheme="minorHAnsi" w:hAnsiTheme="minorHAnsi" w:cstheme="minorHAnsi"/>
          <w:sz w:val="22"/>
          <w:szCs w:val="22"/>
        </w:rPr>
        <w:t xml:space="preserve"> </w:t>
      </w:r>
      <w:proofErr w:type="spellStart"/>
      <w:r w:rsidRPr="00875DFF">
        <w:rPr>
          <w:rFonts w:asciiTheme="minorHAnsi" w:hAnsiTheme="minorHAnsi" w:cstheme="minorHAnsi"/>
          <w:sz w:val="22"/>
          <w:szCs w:val="22"/>
        </w:rPr>
        <w:t>Path</w:t>
      </w:r>
      <w:proofErr w:type="spellEnd"/>
      <w:r w:rsidRPr="00875DFF">
        <w:rPr>
          <w:rFonts w:asciiTheme="minorHAnsi" w:hAnsiTheme="minorHAnsi" w:cstheme="minorHAnsi"/>
          <w:sz w:val="22"/>
          <w:szCs w:val="22"/>
        </w:rPr>
        <w:t xml:space="preserve"> First (OSPF), BGPv4</w:t>
      </w:r>
      <w:r>
        <w:rPr>
          <w:rFonts w:asciiTheme="minorHAnsi" w:hAnsiTheme="minorHAnsi" w:cstheme="minorHAnsi"/>
          <w:sz w:val="22"/>
          <w:szCs w:val="22"/>
        </w:rPr>
        <w:t>, ISIS-IPv4</w:t>
      </w:r>
    </w:p>
    <w:p w14:paraId="47C0017B"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 xml:space="preserve">Obsługa protokołów warstwy 3 dla IPv6: Open </w:t>
      </w:r>
      <w:proofErr w:type="spellStart"/>
      <w:r w:rsidRPr="00875DFF">
        <w:rPr>
          <w:rFonts w:asciiTheme="minorHAnsi" w:hAnsiTheme="minorHAnsi" w:cstheme="minorHAnsi"/>
          <w:sz w:val="22"/>
          <w:szCs w:val="22"/>
        </w:rPr>
        <w:t>Shortest</w:t>
      </w:r>
      <w:proofErr w:type="spellEnd"/>
      <w:r w:rsidRPr="00875DFF">
        <w:rPr>
          <w:rFonts w:asciiTheme="minorHAnsi" w:hAnsiTheme="minorHAnsi" w:cstheme="minorHAnsi"/>
          <w:sz w:val="22"/>
          <w:szCs w:val="22"/>
        </w:rPr>
        <w:t xml:space="preserve"> </w:t>
      </w:r>
      <w:proofErr w:type="spellStart"/>
      <w:r w:rsidRPr="00875DFF">
        <w:rPr>
          <w:rFonts w:asciiTheme="minorHAnsi" w:hAnsiTheme="minorHAnsi" w:cstheme="minorHAnsi"/>
          <w:sz w:val="22"/>
          <w:szCs w:val="22"/>
        </w:rPr>
        <w:t>Path</w:t>
      </w:r>
      <w:proofErr w:type="spellEnd"/>
      <w:r w:rsidRPr="00875DFF">
        <w:rPr>
          <w:rFonts w:asciiTheme="minorHAnsi" w:hAnsiTheme="minorHAnsi" w:cstheme="minorHAnsi"/>
          <w:sz w:val="22"/>
          <w:szCs w:val="22"/>
        </w:rPr>
        <w:t xml:space="preserve"> First (OSPFv3), BGP</w:t>
      </w:r>
      <w:r>
        <w:rPr>
          <w:rFonts w:asciiTheme="minorHAnsi" w:hAnsiTheme="minorHAnsi" w:cstheme="minorHAnsi"/>
          <w:sz w:val="22"/>
          <w:szCs w:val="22"/>
        </w:rPr>
        <w:t>4+, ISIS-IPv6</w:t>
      </w:r>
    </w:p>
    <w:p w14:paraId="2C05B76F"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 xml:space="preserve">Obsługuje </w:t>
      </w:r>
      <w:r>
        <w:rPr>
          <w:rFonts w:asciiTheme="minorHAnsi" w:hAnsiTheme="minorHAnsi" w:cstheme="minorHAnsi"/>
          <w:sz w:val="22"/>
          <w:szCs w:val="22"/>
        </w:rPr>
        <w:t xml:space="preserve">protokoły </w:t>
      </w:r>
      <w:proofErr w:type="spellStart"/>
      <w:r>
        <w:rPr>
          <w:rFonts w:asciiTheme="minorHAnsi" w:hAnsiTheme="minorHAnsi" w:cstheme="minorHAnsi"/>
          <w:sz w:val="22"/>
          <w:szCs w:val="22"/>
        </w:rPr>
        <w:t>multicastowe</w:t>
      </w:r>
      <w:proofErr w:type="spellEnd"/>
      <w:r w:rsidRPr="00875DFF">
        <w:rPr>
          <w:rFonts w:asciiTheme="minorHAnsi" w:hAnsiTheme="minorHAnsi" w:cstheme="minorHAnsi"/>
          <w:sz w:val="22"/>
          <w:szCs w:val="22"/>
        </w:rPr>
        <w:t xml:space="preserve"> w tym PIM </w:t>
      </w:r>
      <w:proofErr w:type="spellStart"/>
      <w:r w:rsidRPr="00875DFF">
        <w:rPr>
          <w:rFonts w:asciiTheme="minorHAnsi" w:hAnsiTheme="minorHAnsi" w:cstheme="minorHAnsi"/>
          <w:sz w:val="22"/>
          <w:szCs w:val="22"/>
        </w:rPr>
        <w:t>Sparse</w:t>
      </w:r>
      <w:proofErr w:type="spellEnd"/>
      <w:r w:rsidRPr="00875DFF">
        <w:rPr>
          <w:rFonts w:asciiTheme="minorHAnsi" w:hAnsiTheme="minorHAnsi" w:cstheme="minorHAnsi"/>
          <w:sz w:val="22"/>
          <w:szCs w:val="22"/>
        </w:rPr>
        <w:t xml:space="preserve"> i </w:t>
      </w:r>
      <w:proofErr w:type="spellStart"/>
      <w:r w:rsidRPr="00875DFF">
        <w:rPr>
          <w:rFonts w:asciiTheme="minorHAnsi" w:hAnsiTheme="minorHAnsi" w:cstheme="minorHAnsi"/>
          <w:sz w:val="22"/>
          <w:szCs w:val="22"/>
        </w:rPr>
        <w:t>Dense</w:t>
      </w:r>
      <w:proofErr w:type="spellEnd"/>
      <w:r w:rsidRPr="00875DFF">
        <w:rPr>
          <w:rFonts w:asciiTheme="minorHAnsi" w:hAnsiTheme="minorHAnsi" w:cstheme="minorHAnsi"/>
          <w:sz w:val="22"/>
          <w:szCs w:val="22"/>
        </w:rPr>
        <w:t xml:space="preserve"> </w:t>
      </w:r>
      <w:proofErr w:type="spellStart"/>
      <w:r w:rsidRPr="00875DFF">
        <w:rPr>
          <w:rFonts w:asciiTheme="minorHAnsi" w:hAnsiTheme="minorHAnsi" w:cstheme="minorHAnsi"/>
          <w:sz w:val="22"/>
          <w:szCs w:val="22"/>
        </w:rPr>
        <w:t>Mode</w:t>
      </w:r>
      <w:proofErr w:type="spellEnd"/>
      <w:r w:rsidRPr="00875DFF">
        <w:rPr>
          <w:rFonts w:asciiTheme="minorHAnsi" w:hAnsiTheme="minorHAnsi" w:cstheme="minorHAnsi"/>
          <w:sz w:val="22"/>
          <w:szCs w:val="22"/>
        </w:rPr>
        <w:t>, IGMP/MLD</w:t>
      </w:r>
    </w:p>
    <w:p w14:paraId="725AD871" w14:textId="77777777" w:rsidR="004D2075" w:rsidRPr="00875DFF" w:rsidRDefault="004D2075" w:rsidP="004D2075">
      <w:pPr>
        <w:pStyle w:val="Zwykytekst"/>
        <w:numPr>
          <w:ilvl w:val="1"/>
          <w:numId w:val="4"/>
        </w:numPr>
        <w:rPr>
          <w:rFonts w:asciiTheme="minorHAnsi" w:hAnsiTheme="minorHAnsi" w:cstheme="minorHAnsi"/>
          <w:sz w:val="22"/>
          <w:szCs w:val="22"/>
        </w:rPr>
      </w:pPr>
      <w:r>
        <w:rPr>
          <w:rFonts w:asciiTheme="minorHAnsi" w:hAnsiTheme="minorHAnsi" w:cstheme="minorHAnsi"/>
          <w:sz w:val="22"/>
          <w:szCs w:val="22"/>
        </w:rPr>
        <w:t xml:space="preserve">Musi umożliwiać rozbudowę o funkcjonalność </w:t>
      </w:r>
      <w:proofErr w:type="spellStart"/>
      <w:r>
        <w:rPr>
          <w:rFonts w:asciiTheme="minorHAnsi" w:hAnsiTheme="minorHAnsi" w:cstheme="minorHAnsi"/>
          <w:sz w:val="22"/>
          <w:szCs w:val="22"/>
        </w:rPr>
        <w:t>VxLAN</w:t>
      </w:r>
      <w:proofErr w:type="spellEnd"/>
      <w:r>
        <w:rPr>
          <w:rFonts w:asciiTheme="minorHAnsi" w:hAnsiTheme="minorHAnsi" w:cstheme="minorHAnsi"/>
          <w:sz w:val="22"/>
          <w:szCs w:val="22"/>
        </w:rPr>
        <w:t xml:space="preserve"> w przyszłości poprzez np.: zakup licencji</w:t>
      </w:r>
    </w:p>
    <w:p w14:paraId="222E4CF5"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Urządzenie wspiera następujące mechanizmy związane z zapewnieniem ciągłości pracy sieci:</w:t>
      </w:r>
    </w:p>
    <w:p w14:paraId="654B07AD" w14:textId="77777777" w:rsidR="004D2075" w:rsidRPr="00D56ADA" w:rsidRDefault="004D2075" w:rsidP="004D2075">
      <w:pPr>
        <w:pStyle w:val="Zwykytekst"/>
        <w:rPr>
          <w:rFonts w:asciiTheme="minorHAnsi" w:hAnsiTheme="minorHAnsi" w:cstheme="minorHAnsi"/>
          <w:sz w:val="22"/>
          <w:szCs w:val="22"/>
          <w:lang w:val="en-GB"/>
        </w:rPr>
      </w:pPr>
      <w:proofErr w:type="spellStart"/>
      <w:r w:rsidRPr="00D56ADA">
        <w:rPr>
          <w:rFonts w:asciiTheme="minorHAnsi" w:hAnsiTheme="minorHAnsi" w:cstheme="minorHAnsi"/>
          <w:sz w:val="22"/>
          <w:szCs w:val="22"/>
          <w:lang w:val="en-GB"/>
        </w:rPr>
        <w:t>mechanizm</w:t>
      </w:r>
      <w:proofErr w:type="spellEnd"/>
      <w:r w:rsidRPr="00D56ADA">
        <w:rPr>
          <w:rFonts w:asciiTheme="minorHAnsi" w:hAnsiTheme="minorHAnsi" w:cstheme="minorHAnsi"/>
          <w:sz w:val="22"/>
          <w:szCs w:val="22"/>
          <w:lang w:val="en-GB"/>
        </w:rPr>
        <w:t xml:space="preserve"> BFD (Bidirectional Forwarding Detection) </w:t>
      </w:r>
    </w:p>
    <w:p w14:paraId="0A726C4A" w14:textId="77777777" w:rsidR="004D2075" w:rsidRPr="00BF2D04" w:rsidRDefault="004D2075" w:rsidP="004D2075">
      <w:pPr>
        <w:pStyle w:val="Zwykytekst"/>
        <w:numPr>
          <w:ilvl w:val="2"/>
          <w:numId w:val="4"/>
        </w:numPr>
        <w:rPr>
          <w:rFonts w:asciiTheme="minorHAnsi" w:hAnsiTheme="minorHAnsi" w:cstheme="minorHAnsi"/>
          <w:sz w:val="22"/>
          <w:szCs w:val="22"/>
          <w:lang w:val="en-US"/>
        </w:rPr>
      </w:pPr>
      <w:proofErr w:type="spellStart"/>
      <w:r w:rsidRPr="00BF2D04">
        <w:rPr>
          <w:rFonts w:asciiTheme="minorHAnsi" w:hAnsiTheme="minorHAnsi" w:cstheme="minorHAnsi"/>
          <w:sz w:val="22"/>
          <w:szCs w:val="22"/>
          <w:lang w:val="en-US"/>
        </w:rPr>
        <w:t>Wspracie</w:t>
      </w:r>
      <w:proofErr w:type="spellEnd"/>
      <w:r w:rsidRPr="00BF2D04">
        <w:rPr>
          <w:rFonts w:asciiTheme="minorHAnsi" w:hAnsiTheme="minorHAnsi" w:cstheme="minorHAnsi"/>
          <w:sz w:val="22"/>
          <w:szCs w:val="22"/>
          <w:lang w:val="en-US"/>
        </w:rPr>
        <w:t xml:space="preserve"> </w:t>
      </w:r>
      <w:proofErr w:type="spellStart"/>
      <w:r w:rsidRPr="00BF2D04">
        <w:rPr>
          <w:rFonts w:asciiTheme="minorHAnsi" w:hAnsiTheme="minorHAnsi" w:cstheme="minorHAnsi"/>
          <w:sz w:val="22"/>
          <w:szCs w:val="22"/>
          <w:lang w:val="en-US"/>
        </w:rPr>
        <w:t>dla</w:t>
      </w:r>
      <w:proofErr w:type="spellEnd"/>
      <w:r w:rsidRPr="00BF2D04">
        <w:rPr>
          <w:rFonts w:asciiTheme="minorHAnsi" w:hAnsiTheme="minorHAnsi" w:cstheme="minorHAnsi"/>
          <w:sz w:val="22"/>
          <w:szCs w:val="22"/>
          <w:lang w:val="en-US"/>
        </w:rPr>
        <w:t xml:space="preserve">: IEEE 802.1w Rapid Spanning Tree </w:t>
      </w:r>
      <w:proofErr w:type="spellStart"/>
      <w:r w:rsidRPr="00BF2D04">
        <w:rPr>
          <w:rFonts w:asciiTheme="minorHAnsi" w:hAnsiTheme="minorHAnsi" w:cstheme="minorHAnsi"/>
          <w:sz w:val="22"/>
          <w:szCs w:val="22"/>
          <w:lang w:val="en-US"/>
        </w:rPr>
        <w:t>orazIEEE</w:t>
      </w:r>
      <w:proofErr w:type="spellEnd"/>
      <w:r w:rsidRPr="00BF2D04">
        <w:rPr>
          <w:rFonts w:asciiTheme="minorHAnsi" w:hAnsiTheme="minorHAnsi" w:cstheme="minorHAnsi"/>
          <w:sz w:val="22"/>
          <w:szCs w:val="22"/>
          <w:lang w:val="en-US"/>
        </w:rPr>
        <w:t xml:space="preserve"> 802.1s Multiple Spanning Tree</w:t>
      </w:r>
    </w:p>
    <w:p w14:paraId="62B110B2"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 xml:space="preserve">IEEE 802.3ad (Link </w:t>
      </w:r>
      <w:proofErr w:type="spellStart"/>
      <w:r w:rsidRPr="00875DFF">
        <w:rPr>
          <w:rFonts w:asciiTheme="minorHAnsi" w:hAnsiTheme="minorHAnsi" w:cstheme="minorHAnsi"/>
          <w:sz w:val="22"/>
          <w:szCs w:val="22"/>
        </w:rPr>
        <w:t>Aggregation</w:t>
      </w:r>
      <w:proofErr w:type="spellEnd"/>
      <w:r w:rsidRPr="00875DFF">
        <w:rPr>
          <w:rFonts w:asciiTheme="minorHAnsi" w:hAnsiTheme="minorHAnsi" w:cstheme="minorHAnsi"/>
          <w:sz w:val="22"/>
          <w:szCs w:val="22"/>
        </w:rPr>
        <w:t xml:space="preserve"> Control </w:t>
      </w:r>
      <w:proofErr w:type="spellStart"/>
      <w:r w:rsidRPr="00875DFF">
        <w:rPr>
          <w:rFonts w:asciiTheme="minorHAnsi" w:hAnsiTheme="minorHAnsi" w:cstheme="minorHAnsi"/>
          <w:sz w:val="22"/>
          <w:szCs w:val="22"/>
        </w:rPr>
        <w:t>Protocol</w:t>
      </w:r>
      <w:proofErr w:type="spellEnd"/>
      <w:r w:rsidRPr="00875DFF">
        <w:rPr>
          <w:rFonts w:asciiTheme="minorHAnsi" w:hAnsiTheme="minorHAnsi" w:cstheme="minorHAnsi"/>
          <w:sz w:val="22"/>
          <w:szCs w:val="22"/>
        </w:rPr>
        <w:t>) umożliwiający grupowanie portów</w:t>
      </w:r>
      <w:r>
        <w:rPr>
          <w:rFonts w:asciiTheme="minorHAnsi" w:hAnsiTheme="minorHAnsi" w:cstheme="minorHAnsi"/>
          <w:sz w:val="22"/>
          <w:szCs w:val="22"/>
        </w:rPr>
        <w:t>.</w:t>
      </w:r>
    </w:p>
    <w:p w14:paraId="3DDA773F"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Urządzenie wspiera następujące mechanizmy związane z zapewnieniem jakości usług w sieci (</w:t>
      </w:r>
      <w:proofErr w:type="spellStart"/>
      <w:r w:rsidRPr="00875DFF">
        <w:rPr>
          <w:rFonts w:asciiTheme="minorHAnsi" w:hAnsiTheme="minorHAnsi" w:cstheme="minorHAnsi"/>
          <w:sz w:val="22"/>
          <w:szCs w:val="22"/>
        </w:rPr>
        <w:t>QoS</w:t>
      </w:r>
      <w:proofErr w:type="spellEnd"/>
      <w:r w:rsidRPr="00875DFF">
        <w:rPr>
          <w:rFonts w:asciiTheme="minorHAnsi" w:hAnsiTheme="minorHAnsi" w:cstheme="minorHAnsi"/>
          <w:sz w:val="22"/>
          <w:szCs w:val="22"/>
        </w:rPr>
        <w:t>):</w:t>
      </w:r>
    </w:p>
    <w:p w14:paraId="011D8C06"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Obsługa min. 8 kolejek</w:t>
      </w:r>
      <w:r>
        <w:rPr>
          <w:rFonts w:asciiTheme="minorHAnsi" w:hAnsiTheme="minorHAnsi" w:cstheme="minorHAnsi"/>
          <w:sz w:val="22"/>
          <w:szCs w:val="22"/>
        </w:rPr>
        <w:t xml:space="preserve"> per port</w:t>
      </w:r>
      <w:r w:rsidRPr="00875DFF">
        <w:rPr>
          <w:rFonts w:asciiTheme="minorHAnsi" w:hAnsiTheme="minorHAnsi" w:cstheme="minorHAnsi"/>
          <w:sz w:val="22"/>
          <w:szCs w:val="22"/>
        </w:rPr>
        <w:t xml:space="preserve">, w tym co najmniej jedna kolejka ze statusem </w:t>
      </w:r>
      <w:proofErr w:type="spellStart"/>
      <w:r w:rsidRPr="00875DFF">
        <w:rPr>
          <w:rFonts w:asciiTheme="minorHAnsi" w:hAnsiTheme="minorHAnsi" w:cstheme="minorHAnsi"/>
          <w:sz w:val="22"/>
          <w:szCs w:val="22"/>
        </w:rPr>
        <w:t>strict</w:t>
      </w:r>
      <w:proofErr w:type="spellEnd"/>
      <w:r w:rsidRPr="00875DFF">
        <w:rPr>
          <w:rFonts w:asciiTheme="minorHAnsi" w:hAnsiTheme="minorHAnsi" w:cstheme="minorHAnsi"/>
          <w:sz w:val="22"/>
          <w:szCs w:val="22"/>
        </w:rPr>
        <w:t xml:space="preserve"> </w:t>
      </w:r>
      <w:proofErr w:type="spellStart"/>
      <w:r w:rsidRPr="00875DFF">
        <w:rPr>
          <w:rFonts w:asciiTheme="minorHAnsi" w:hAnsiTheme="minorHAnsi" w:cstheme="minorHAnsi"/>
          <w:sz w:val="22"/>
          <w:szCs w:val="22"/>
        </w:rPr>
        <w:t>priority</w:t>
      </w:r>
      <w:proofErr w:type="spellEnd"/>
    </w:p>
    <w:p w14:paraId="65917760"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Klasyfikacja ruchu do klas różnej jakości obsługi (</w:t>
      </w:r>
      <w:proofErr w:type="spellStart"/>
      <w:r w:rsidRPr="00875DFF">
        <w:rPr>
          <w:rFonts w:asciiTheme="minorHAnsi" w:hAnsiTheme="minorHAnsi" w:cstheme="minorHAnsi"/>
          <w:sz w:val="22"/>
          <w:szCs w:val="22"/>
        </w:rPr>
        <w:t>QoS</w:t>
      </w:r>
      <w:proofErr w:type="spellEnd"/>
      <w:r w:rsidRPr="00875DFF">
        <w:rPr>
          <w:rFonts w:asciiTheme="minorHAnsi" w:hAnsiTheme="minorHAnsi" w:cstheme="minorHAnsi"/>
          <w:sz w:val="22"/>
          <w:szCs w:val="22"/>
        </w:rPr>
        <w:t>) poprzez nadawanie wartości 802.1p (</w:t>
      </w:r>
      <w:proofErr w:type="spellStart"/>
      <w:r w:rsidRPr="00875DFF">
        <w:rPr>
          <w:rFonts w:asciiTheme="minorHAnsi" w:hAnsiTheme="minorHAnsi" w:cstheme="minorHAnsi"/>
          <w:sz w:val="22"/>
          <w:szCs w:val="22"/>
        </w:rPr>
        <w:t>CoS</w:t>
      </w:r>
      <w:proofErr w:type="spellEnd"/>
      <w:r w:rsidRPr="00875DFF">
        <w:rPr>
          <w:rFonts w:asciiTheme="minorHAnsi" w:hAnsiTheme="minorHAnsi" w:cstheme="minorHAnsi"/>
          <w:sz w:val="22"/>
          <w:szCs w:val="22"/>
        </w:rPr>
        <w:t xml:space="preserve">) oraz IP </w:t>
      </w:r>
      <w:proofErr w:type="spellStart"/>
      <w:r w:rsidRPr="00875DFF">
        <w:rPr>
          <w:rFonts w:asciiTheme="minorHAnsi" w:hAnsiTheme="minorHAnsi" w:cstheme="minorHAnsi"/>
          <w:sz w:val="22"/>
          <w:szCs w:val="22"/>
        </w:rPr>
        <w:t>Precedence</w:t>
      </w:r>
      <w:proofErr w:type="spellEnd"/>
      <w:r w:rsidRPr="00875DFF">
        <w:rPr>
          <w:rFonts w:asciiTheme="minorHAnsi" w:hAnsiTheme="minorHAnsi" w:cstheme="minorHAnsi"/>
          <w:sz w:val="22"/>
          <w:szCs w:val="22"/>
        </w:rPr>
        <w:t xml:space="preserve">/DSCP w ramkach Ethernet oraz pakietach IP. Wykorzystanie następujących parametrów w klasyfikacji:, źródłowy/docelowy adres IP, </w:t>
      </w:r>
      <w:proofErr w:type="spellStart"/>
      <w:r w:rsidRPr="00875DFF">
        <w:rPr>
          <w:rFonts w:asciiTheme="minorHAnsi" w:hAnsiTheme="minorHAnsi" w:cstheme="minorHAnsi"/>
          <w:sz w:val="22"/>
          <w:szCs w:val="22"/>
        </w:rPr>
        <w:t>żródłowy</w:t>
      </w:r>
      <w:proofErr w:type="spellEnd"/>
      <w:r w:rsidRPr="00875DFF">
        <w:rPr>
          <w:rFonts w:asciiTheme="minorHAnsi" w:hAnsiTheme="minorHAnsi" w:cstheme="minorHAnsi"/>
          <w:sz w:val="22"/>
          <w:szCs w:val="22"/>
        </w:rPr>
        <w:t>/docelowy port TCP</w:t>
      </w:r>
    </w:p>
    <w:p w14:paraId="189D9CBC"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Urządzenie wspiera następujące mechanizmy związane z bezpieczeństwem:</w:t>
      </w:r>
    </w:p>
    <w:p w14:paraId="719284BA"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lastRenderedPageBreak/>
        <w:t xml:space="preserve">Wiele poziomów dostępu administracyjnego poprzez konsolę - autoryzacja dostępu do przełącznika w oparciu o mechanizmy AAA – min. </w:t>
      </w:r>
      <w:r>
        <w:rPr>
          <w:rFonts w:asciiTheme="minorHAnsi" w:hAnsiTheme="minorHAnsi" w:cstheme="minorHAnsi"/>
          <w:sz w:val="22"/>
          <w:szCs w:val="22"/>
        </w:rPr>
        <w:t>3</w:t>
      </w:r>
      <w:r w:rsidRPr="00875DFF">
        <w:rPr>
          <w:rFonts w:asciiTheme="minorHAnsi" w:hAnsiTheme="minorHAnsi" w:cstheme="minorHAnsi"/>
          <w:sz w:val="22"/>
          <w:szCs w:val="22"/>
        </w:rPr>
        <w:t xml:space="preserve"> poziomów uprawnień </w:t>
      </w:r>
    </w:p>
    <w:p w14:paraId="1CFAC8C3"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 xml:space="preserve">Autoryzacja użytkowników/portów w oparciu o IEEE 802.1X z możliwością przydziału listy kontroli dostępu (ACL) i </w:t>
      </w:r>
      <w:proofErr w:type="spellStart"/>
      <w:r w:rsidRPr="00875DFF">
        <w:rPr>
          <w:rFonts w:asciiTheme="minorHAnsi" w:hAnsiTheme="minorHAnsi" w:cstheme="minorHAnsi"/>
          <w:sz w:val="22"/>
          <w:szCs w:val="22"/>
        </w:rPr>
        <w:t>VLANu</w:t>
      </w:r>
      <w:proofErr w:type="spellEnd"/>
    </w:p>
    <w:p w14:paraId="5BF4979C"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 xml:space="preserve">Obsługa co najmniej następujących mechanizmów DHCP </w:t>
      </w:r>
      <w:proofErr w:type="spellStart"/>
      <w:r w:rsidRPr="00875DFF">
        <w:rPr>
          <w:rFonts w:asciiTheme="minorHAnsi" w:hAnsiTheme="minorHAnsi" w:cstheme="minorHAnsi"/>
          <w:sz w:val="22"/>
          <w:szCs w:val="22"/>
        </w:rPr>
        <w:t>Snooping</w:t>
      </w:r>
      <w:proofErr w:type="spellEnd"/>
      <w:r w:rsidRPr="00875DFF">
        <w:rPr>
          <w:rFonts w:asciiTheme="minorHAnsi" w:hAnsiTheme="minorHAnsi" w:cstheme="minorHAnsi"/>
          <w:sz w:val="22"/>
          <w:szCs w:val="22"/>
        </w:rPr>
        <w:t xml:space="preserve">, </w:t>
      </w:r>
      <w:proofErr w:type="spellStart"/>
      <w:r w:rsidRPr="00875DFF">
        <w:rPr>
          <w:rFonts w:asciiTheme="minorHAnsi" w:hAnsiTheme="minorHAnsi" w:cstheme="minorHAnsi"/>
          <w:sz w:val="22"/>
          <w:szCs w:val="22"/>
        </w:rPr>
        <w:t>Dynamic</w:t>
      </w:r>
      <w:proofErr w:type="spellEnd"/>
      <w:r w:rsidRPr="00875DFF">
        <w:rPr>
          <w:rFonts w:asciiTheme="minorHAnsi" w:hAnsiTheme="minorHAnsi" w:cstheme="minorHAnsi"/>
          <w:sz w:val="22"/>
          <w:szCs w:val="22"/>
        </w:rPr>
        <w:t xml:space="preserve"> ARP </w:t>
      </w:r>
      <w:proofErr w:type="spellStart"/>
      <w:r w:rsidRPr="00875DFF">
        <w:rPr>
          <w:rFonts w:asciiTheme="minorHAnsi" w:hAnsiTheme="minorHAnsi" w:cstheme="minorHAnsi"/>
          <w:sz w:val="22"/>
          <w:szCs w:val="22"/>
        </w:rPr>
        <w:t>Inspection</w:t>
      </w:r>
      <w:proofErr w:type="spellEnd"/>
      <w:r w:rsidRPr="00875DFF">
        <w:rPr>
          <w:rFonts w:asciiTheme="minorHAnsi" w:hAnsiTheme="minorHAnsi" w:cstheme="minorHAnsi"/>
          <w:sz w:val="22"/>
          <w:szCs w:val="22"/>
        </w:rPr>
        <w:t xml:space="preserve">, </w:t>
      </w:r>
    </w:p>
    <w:p w14:paraId="51693368"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Weryfikacja źródła pakietu względem tablicy routingu (</w:t>
      </w:r>
      <w:proofErr w:type="spellStart"/>
      <w:r w:rsidRPr="00875DFF">
        <w:rPr>
          <w:rFonts w:asciiTheme="minorHAnsi" w:hAnsiTheme="minorHAnsi" w:cstheme="minorHAnsi"/>
          <w:sz w:val="22"/>
          <w:szCs w:val="22"/>
        </w:rPr>
        <w:t>uRPF</w:t>
      </w:r>
      <w:proofErr w:type="spellEnd"/>
      <w:r w:rsidRPr="00875DFF">
        <w:rPr>
          <w:rFonts w:asciiTheme="minorHAnsi" w:hAnsiTheme="minorHAnsi" w:cstheme="minorHAnsi"/>
          <w:sz w:val="22"/>
          <w:szCs w:val="22"/>
        </w:rPr>
        <w:t xml:space="preserve">) –IPv4 </w:t>
      </w:r>
    </w:p>
    <w:p w14:paraId="4BE600A9"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 xml:space="preserve">Możliwość filtrowania ruchu na poziomie portu oraz </w:t>
      </w:r>
      <w:proofErr w:type="spellStart"/>
      <w:r w:rsidRPr="00875DFF">
        <w:rPr>
          <w:rFonts w:asciiTheme="minorHAnsi" w:hAnsiTheme="minorHAnsi" w:cstheme="minorHAnsi"/>
          <w:sz w:val="22"/>
          <w:szCs w:val="22"/>
        </w:rPr>
        <w:t>VLANu</w:t>
      </w:r>
      <w:proofErr w:type="spellEnd"/>
      <w:r w:rsidRPr="00875DFF">
        <w:rPr>
          <w:rFonts w:asciiTheme="minorHAnsi" w:hAnsiTheme="minorHAnsi" w:cstheme="minorHAnsi"/>
          <w:sz w:val="22"/>
          <w:szCs w:val="22"/>
        </w:rPr>
        <w:t xml:space="preserve"> w oparciu o adresy MAC, IP, porty TCP/UDP</w:t>
      </w:r>
    </w:p>
    <w:p w14:paraId="51B4321A"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Listy kontroli dostępu także dla IPv6</w:t>
      </w:r>
    </w:p>
    <w:p w14:paraId="08F30011"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Mechanizmy ochrony warstwy kontrolnej</w:t>
      </w:r>
    </w:p>
    <w:p w14:paraId="6D563FE0"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 xml:space="preserve">Obsługuje ramki Ethernet o wielkości nie mniejszej niż 9216 bajtów (tzw. Jumbo </w:t>
      </w:r>
      <w:proofErr w:type="spellStart"/>
      <w:r w:rsidRPr="00875DFF">
        <w:rPr>
          <w:rFonts w:asciiTheme="minorHAnsi" w:hAnsiTheme="minorHAnsi" w:cstheme="minorHAnsi"/>
          <w:sz w:val="22"/>
          <w:szCs w:val="22"/>
        </w:rPr>
        <w:t>Frame</w:t>
      </w:r>
      <w:proofErr w:type="spellEnd"/>
      <w:r w:rsidRPr="00875DFF">
        <w:rPr>
          <w:rFonts w:asciiTheme="minorHAnsi" w:hAnsiTheme="minorHAnsi" w:cstheme="minorHAnsi"/>
          <w:sz w:val="22"/>
          <w:szCs w:val="22"/>
        </w:rPr>
        <w:t>)</w:t>
      </w:r>
    </w:p>
    <w:p w14:paraId="20DD5AF4" w14:textId="77777777" w:rsidR="004D2075" w:rsidRPr="00875DFF" w:rsidRDefault="004D2075" w:rsidP="004D2075">
      <w:pPr>
        <w:pStyle w:val="Zwykytekst"/>
        <w:numPr>
          <w:ilvl w:val="1"/>
          <w:numId w:val="4"/>
        </w:numPr>
        <w:rPr>
          <w:rFonts w:asciiTheme="minorHAnsi" w:hAnsiTheme="minorHAnsi" w:cstheme="minorHAnsi"/>
          <w:sz w:val="22"/>
          <w:szCs w:val="22"/>
        </w:rPr>
      </w:pPr>
      <w:r w:rsidRPr="00875DFF">
        <w:rPr>
          <w:rFonts w:asciiTheme="minorHAnsi" w:hAnsiTheme="minorHAnsi" w:cstheme="minorHAnsi"/>
          <w:sz w:val="22"/>
          <w:szCs w:val="22"/>
        </w:rPr>
        <w:t>Przystosowane do montażu w szafie 19”, wysokość nie więks</w:t>
      </w:r>
      <w:r>
        <w:rPr>
          <w:rFonts w:asciiTheme="minorHAnsi" w:hAnsiTheme="minorHAnsi" w:cstheme="minorHAnsi"/>
          <w:sz w:val="22"/>
          <w:szCs w:val="22"/>
        </w:rPr>
        <w:t>za niż 1</w:t>
      </w:r>
      <w:r w:rsidRPr="00875DFF">
        <w:rPr>
          <w:rFonts w:asciiTheme="minorHAnsi" w:hAnsiTheme="minorHAnsi" w:cstheme="minorHAnsi"/>
          <w:sz w:val="22"/>
          <w:szCs w:val="22"/>
        </w:rPr>
        <w:t>RU, elementy niezbędne do montażu muszą być dostarczone z urządzeniem</w:t>
      </w:r>
    </w:p>
    <w:p w14:paraId="66F70FBD" w14:textId="77777777" w:rsidR="004D2075" w:rsidRPr="00875DFF" w:rsidRDefault="004D2075" w:rsidP="004D2075">
      <w:pPr>
        <w:pStyle w:val="Zwykytekst"/>
        <w:numPr>
          <w:ilvl w:val="2"/>
          <w:numId w:val="4"/>
        </w:numPr>
        <w:rPr>
          <w:rFonts w:asciiTheme="minorHAnsi" w:hAnsiTheme="minorHAnsi" w:cstheme="minorHAnsi"/>
          <w:sz w:val="22"/>
          <w:szCs w:val="22"/>
        </w:rPr>
      </w:pPr>
      <w:r w:rsidRPr="00875DFF">
        <w:rPr>
          <w:rFonts w:asciiTheme="minorHAnsi" w:hAnsiTheme="minorHAnsi" w:cstheme="minorHAnsi"/>
          <w:sz w:val="22"/>
          <w:szCs w:val="22"/>
        </w:rPr>
        <w:t>Urządzenie musi wspierać następujące mechanizmy związane z zarządzaniem:</w:t>
      </w:r>
    </w:p>
    <w:p w14:paraId="2F23C258" w14:textId="77777777" w:rsidR="004D2075" w:rsidRPr="00875DFF" w:rsidRDefault="004D2075" w:rsidP="004D2075">
      <w:pPr>
        <w:pStyle w:val="Zwykytekst"/>
        <w:numPr>
          <w:ilvl w:val="3"/>
          <w:numId w:val="4"/>
        </w:numPr>
        <w:rPr>
          <w:rFonts w:asciiTheme="minorHAnsi" w:hAnsiTheme="minorHAnsi" w:cstheme="minorHAnsi"/>
          <w:sz w:val="22"/>
          <w:szCs w:val="22"/>
        </w:rPr>
      </w:pPr>
      <w:r w:rsidRPr="00875DFF">
        <w:rPr>
          <w:rFonts w:asciiTheme="minorHAnsi" w:hAnsiTheme="minorHAnsi" w:cstheme="minorHAnsi"/>
          <w:sz w:val="22"/>
          <w:szCs w:val="22"/>
        </w:rPr>
        <w:t xml:space="preserve">Ma możliwość zarządzania przez </w:t>
      </w:r>
      <w:r>
        <w:rPr>
          <w:rFonts w:asciiTheme="minorHAnsi" w:hAnsiTheme="minorHAnsi" w:cstheme="minorHAnsi"/>
          <w:sz w:val="22"/>
          <w:szCs w:val="22"/>
        </w:rPr>
        <w:t xml:space="preserve">WEB Gui (HTTPS), </w:t>
      </w:r>
      <w:r w:rsidRPr="00875DFF">
        <w:rPr>
          <w:rFonts w:asciiTheme="minorHAnsi" w:hAnsiTheme="minorHAnsi" w:cstheme="minorHAnsi"/>
          <w:sz w:val="22"/>
          <w:szCs w:val="22"/>
        </w:rPr>
        <w:t>SNMPv3 oraz SSH v2</w:t>
      </w:r>
    </w:p>
    <w:p w14:paraId="09E3670A" w14:textId="77777777" w:rsidR="004D2075" w:rsidRPr="00875DFF" w:rsidRDefault="004D2075" w:rsidP="004D2075">
      <w:pPr>
        <w:pStyle w:val="Zwykytekst"/>
        <w:numPr>
          <w:ilvl w:val="3"/>
          <w:numId w:val="4"/>
        </w:numPr>
        <w:rPr>
          <w:rFonts w:asciiTheme="minorHAnsi" w:hAnsiTheme="minorHAnsi" w:cstheme="minorHAnsi"/>
          <w:sz w:val="22"/>
          <w:szCs w:val="22"/>
        </w:rPr>
      </w:pPr>
      <w:r w:rsidRPr="00875DFF">
        <w:rPr>
          <w:rFonts w:asciiTheme="minorHAnsi" w:hAnsiTheme="minorHAnsi" w:cstheme="minorHAnsi"/>
          <w:sz w:val="22"/>
          <w:szCs w:val="22"/>
        </w:rPr>
        <w:t>Umożliwia zarządzanie poprzez interfejs CLI (konsolę) oraz poprzez dedykowany port Ethernet</w:t>
      </w:r>
      <w:r>
        <w:rPr>
          <w:rFonts w:asciiTheme="minorHAnsi" w:hAnsiTheme="minorHAnsi" w:cstheme="minorHAnsi"/>
          <w:sz w:val="22"/>
          <w:szCs w:val="22"/>
        </w:rPr>
        <w:t xml:space="preserve"> out-of-band management</w:t>
      </w:r>
    </w:p>
    <w:p w14:paraId="73F49F88" w14:textId="77777777" w:rsidR="004D2075" w:rsidRPr="00875DFF" w:rsidRDefault="004D2075" w:rsidP="004D2075">
      <w:pPr>
        <w:pStyle w:val="Zwykytekst"/>
        <w:numPr>
          <w:ilvl w:val="3"/>
          <w:numId w:val="4"/>
        </w:numPr>
        <w:rPr>
          <w:rFonts w:asciiTheme="minorHAnsi" w:hAnsiTheme="minorHAnsi" w:cstheme="minorHAnsi"/>
          <w:sz w:val="22"/>
          <w:szCs w:val="22"/>
        </w:rPr>
      </w:pPr>
      <w:r w:rsidRPr="00875DFF">
        <w:rPr>
          <w:rFonts w:asciiTheme="minorHAnsi" w:hAnsiTheme="minorHAnsi" w:cstheme="minorHAnsi"/>
          <w:sz w:val="22"/>
          <w:szCs w:val="22"/>
        </w:rPr>
        <w:t>Umożliwia identyfikację i uwierzytelnianie w oparciu o serwer RADIUS lub TACACS+</w:t>
      </w:r>
    </w:p>
    <w:p w14:paraId="0A990764" w14:textId="77777777" w:rsidR="004D2075" w:rsidRPr="00875DFF" w:rsidRDefault="004D2075" w:rsidP="004D2075">
      <w:pPr>
        <w:pStyle w:val="Zwykytekst"/>
        <w:numPr>
          <w:ilvl w:val="3"/>
          <w:numId w:val="4"/>
        </w:numPr>
        <w:rPr>
          <w:rFonts w:asciiTheme="minorHAnsi" w:hAnsiTheme="minorHAnsi" w:cstheme="minorHAnsi"/>
          <w:sz w:val="22"/>
          <w:szCs w:val="22"/>
        </w:rPr>
      </w:pPr>
      <w:r w:rsidRPr="00875DFF">
        <w:rPr>
          <w:rFonts w:asciiTheme="minorHAnsi" w:hAnsiTheme="minorHAnsi" w:cstheme="minorHAnsi"/>
          <w:sz w:val="22"/>
          <w:szCs w:val="22"/>
        </w:rPr>
        <w:t>Posiada p</w:t>
      </w:r>
      <w:r>
        <w:rPr>
          <w:rFonts w:asciiTheme="minorHAnsi" w:hAnsiTheme="minorHAnsi" w:cstheme="minorHAnsi"/>
          <w:sz w:val="22"/>
          <w:szCs w:val="22"/>
        </w:rPr>
        <w:t>ort USB</w:t>
      </w:r>
    </w:p>
    <w:p w14:paraId="2BBD38DB" w14:textId="77777777" w:rsidR="004D2075" w:rsidRPr="00875DFF" w:rsidRDefault="004D2075" w:rsidP="004D2075">
      <w:pPr>
        <w:pStyle w:val="Zwykytekst"/>
        <w:numPr>
          <w:ilvl w:val="3"/>
          <w:numId w:val="4"/>
        </w:numPr>
        <w:rPr>
          <w:rFonts w:asciiTheme="minorHAnsi" w:hAnsiTheme="minorHAnsi"/>
          <w:sz w:val="22"/>
          <w:szCs w:val="22"/>
        </w:rPr>
      </w:pPr>
      <w:r w:rsidRPr="30A7A66F">
        <w:rPr>
          <w:rFonts w:asciiTheme="minorHAnsi" w:hAnsiTheme="minorHAnsi"/>
          <w:sz w:val="22"/>
          <w:szCs w:val="22"/>
        </w:rPr>
        <w:t>Umożliwia lokalną/zdalną obserwację ruchu na określonym porcie (SPAN,</w:t>
      </w:r>
      <w:r w:rsidR="1AD2BF66" w:rsidRPr="30A7A66F">
        <w:rPr>
          <w:rFonts w:asciiTheme="minorHAnsi" w:hAnsiTheme="minorHAnsi"/>
          <w:sz w:val="22"/>
          <w:szCs w:val="22"/>
        </w:rPr>
        <w:t xml:space="preserve"> </w:t>
      </w:r>
      <w:r w:rsidRPr="30A7A66F">
        <w:rPr>
          <w:rFonts w:asciiTheme="minorHAnsi" w:hAnsiTheme="minorHAnsi"/>
          <w:sz w:val="22"/>
          <w:szCs w:val="22"/>
        </w:rPr>
        <w:t xml:space="preserve">RSPAN), polegającą na kopiowaniu pojawiających się na nim ramek i przesyłaniu ich do urządzenia monitorującego przyłączonego do innego portu </w:t>
      </w:r>
    </w:p>
    <w:p w14:paraId="153B05E0" w14:textId="77777777" w:rsidR="004D2075" w:rsidRPr="00875DFF" w:rsidRDefault="004D2075" w:rsidP="004D2075">
      <w:pPr>
        <w:pStyle w:val="Zwykytekst"/>
        <w:numPr>
          <w:ilvl w:val="3"/>
          <w:numId w:val="4"/>
        </w:numPr>
        <w:rPr>
          <w:rFonts w:asciiTheme="minorHAnsi" w:hAnsiTheme="minorHAnsi" w:cstheme="minorHAnsi"/>
          <w:sz w:val="22"/>
          <w:szCs w:val="22"/>
        </w:rPr>
      </w:pPr>
      <w:r w:rsidRPr="00875DFF">
        <w:rPr>
          <w:rFonts w:asciiTheme="minorHAnsi" w:hAnsiTheme="minorHAnsi" w:cstheme="minorHAnsi"/>
          <w:sz w:val="22"/>
          <w:szCs w:val="22"/>
        </w:rPr>
        <w:t xml:space="preserve">Posiada możliwość raportowania do systemów zarządzających z wykorzystaniem statystyk typu </w:t>
      </w:r>
      <w:proofErr w:type="spellStart"/>
      <w:r w:rsidRPr="00875DFF">
        <w:rPr>
          <w:rFonts w:asciiTheme="minorHAnsi" w:hAnsiTheme="minorHAnsi" w:cstheme="minorHAnsi"/>
          <w:sz w:val="22"/>
          <w:szCs w:val="22"/>
        </w:rPr>
        <w:t>flow</w:t>
      </w:r>
      <w:proofErr w:type="spellEnd"/>
      <w:r w:rsidRPr="00875DFF">
        <w:rPr>
          <w:rFonts w:asciiTheme="minorHAnsi" w:hAnsiTheme="minorHAnsi" w:cstheme="minorHAnsi"/>
          <w:sz w:val="22"/>
          <w:szCs w:val="22"/>
        </w:rPr>
        <w:t xml:space="preserve"> (J-</w:t>
      </w:r>
      <w:proofErr w:type="spellStart"/>
      <w:r w:rsidRPr="00875DFF">
        <w:rPr>
          <w:rFonts w:asciiTheme="minorHAnsi" w:hAnsiTheme="minorHAnsi" w:cstheme="minorHAnsi"/>
          <w:sz w:val="22"/>
          <w:szCs w:val="22"/>
        </w:rPr>
        <w:t>Flow</w:t>
      </w:r>
      <w:proofErr w:type="spellEnd"/>
      <w:r w:rsidRPr="00875DFF">
        <w:rPr>
          <w:rFonts w:asciiTheme="minorHAnsi" w:hAnsiTheme="minorHAnsi" w:cstheme="minorHAnsi"/>
          <w:sz w:val="22"/>
          <w:szCs w:val="22"/>
        </w:rPr>
        <w:t xml:space="preserve">, </w:t>
      </w:r>
      <w:proofErr w:type="spellStart"/>
      <w:r w:rsidRPr="00875DFF">
        <w:rPr>
          <w:rFonts w:asciiTheme="minorHAnsi" w:hAnsiTheme="minorHAnsi" w:cstheme="minorHAnsi"/>
          <w:sz w:val="22"/>
          <w:szCs w:val="22"/>
        </w:rPr>
        <w:t>NetFlow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sFlow</w:t>
      </w:r>
      <w:proofErr w:type="spellEnd"/>
      <w:r w:rsidRPr="00875DFF">
        <w:rPr>
          <w:rFonts w:asciiTheme="minorHAnsi" w:hAnsiTheme="minorHAnsi" w:cstheme="minorHAnsi"/>
          <w:sz w:val="22"/>
          <w:szCs w:val="22"/>
        </w:rPr>
        <w:t xml:space="preserve"> lub odpowiednik). </w:t>
      </w:r>
    </w:p>
    <w:p w14:paraId="145D0D76" w14:textId="77777777" w:rsidR="004D2075" w:rsidRPr="0022138C" w:rsidRDefault="004D2075" w:rsidP="004D2075">
      <w:pPr>
        <w:pStyle w:val="Zwykytekst"/>
        <w:numPr>
          <w:ilvl w:val="3"/>
          <w:numId w:val="4"/>
        </w:numPr>
        <w:rPr>
          <w:rFonts w:asciiTheme="minorHAnsi" w:hAnsiTheme="minorHAnsi" w:cstheme="minorHAnsi"/>
          <w:sz w:val="22"/>
          <w:szCs w:val="22"/>
        </w:rPr>
      </w:pPr>
      <w:r w:rsidRPr="00875DFF">
        <w:rPr>
          <w:rFonts w:asciiTheme="minorHAnsi" w:hAnsiTheme="minorHAnsi" w:cstheme="minorHAnsi"/>
          <w:sz w:val="22"/>
          <w:szCs w:val="22"/>
        </w:rPr>
        <w:t xml:space="preserve">Urządzenie musi posiadać możliwość pobrania konfiguracji do zewnętrznego komputera typu PC, w formie tekstowej. Konfiguracja po dokonaniu edycji poza urządzeniem może być ponownie zaimportowana do urządzenia i uruchomiona. W pamięci nieulotnej musi </w:t>
      </w:r>
      <w:r w:rsidRPr="0022138C">
        <w:rPr>
          <w:rFonts w:asciiTheme="minorHAnsi" w:hAnsiTheme="minorHAnsi" w:cstheme="minorHAnsi"/>
          <w:sz w:val="22"/>
          <w:szCs w:val="22"/>
        </w:rPr>
        <w:t>być możliwość przechowywania co najmniej 3 plików konfiguracyjnych.</w:t>
      </w:r>
    </w:p>
    <w:p w14:paraId="50DA2C5A" w14:textId="77777777" w:rsidR="004D2075" w:rsidRPr="0022138C" w:rsidRDefault="004D2075" w:rsidP="004D2075">
      <w:pPr>
        <w:pStyle w:val="Zwykytekst"/>
        <w:numPr>
          <w:ilvl w:val="1"/>
          <w:numId w:val="4"/>
        </w:numPr>
        <w:rPr>
          <w:rFonts w:asciiTheme="minorHAnsi" w:hAnsiTheme="minorHAnsi" w:cstheme="minorHAnsi"/>
          <w:sz w:val="22"/>
          <w:szCs w:val="22"/>
        </w:rPr>
      </w:pPr>
      <w:r w:rsidRPr="0022138C">
        <w:rPr>
          <w:rFonts w:asciiTheme="minorHAnsi" w:hAnsiTheme="minorHAnsi" w:cstheme="minorHAnsi"/>
          <w:sz w:val="22"/>
          <w:szCs w:val="22"/>
        </w:rPr>
        <w:t>Urządzenie musi mieć możliwość wyposażenia w zintegrowany kontroler sieci WLAN zdolny do pracy w klastrze HA przy utworzeniu stosu przełączników.</w:t>
      </w:r>
    </w:p>
    <w:p w14:paraId="5CE45348" w14:textId="77777777" w:rsidR="004D2075" w:rsidRPr="0022138C" w:rsidRDefault="004D2075" w:rsidP="004D2075">
      <w:pPr>
        <w:pStyle w:val="Zwykytekst"/>
        <w:numPr>
          <w:ilvl w:val="1"/>
          <w:numId w:val="4"/>
        </w:numPr>
        <w:rPr>
          <w:rFonts w:asciiTheme="minorHAnsi" w:hAnsiTheme="minorHAnsi" w:cstheme="minorHAnsi"/>
          <w:sz w:val="22"/>
          <w:szCs w:val="22"/>
        </w:rPr>
      </w:pPr>
      <w:r w:rsidRPr="0022138C">
        <w:rPr>
          <w:rFonts w:asciiTheme="minorHAnsi" w:hAnsiTheme="minorHAnsi" w:cstheme="minorHAnsi"/>
          <w:sz w:val="22"/>
          <w:szCs w:val="22"/>
        </w:rPr>
        <w:t>Wymagane Parametry kontrolera sieci WLAN</w:t>
      </w:r>
    </w:p>
    <w:p w14:paraId="3E5BE226" w14:textId="77777777" w:rsidR="004D2075" w:rsidRPr="0022138C" w:rsidRDefault="004D2075" w:rsidP="004D2075">
      <w:pPr>
        <w:pStyle w:val="Zwykytekst"/>
        <w:numPr>
          <w:ilvl w:val="1"/>
          <w:numId w:val="4"/>
        </w:numPr>
        <w:rPr>
          <w:rFonts w:asciiTheme="minorHAnsi" w:hAnsiTheme="minorHAnsi" w:cstheme="minorHAnsi"/>
          <w:sz w:val="22"/>
          <w:szCs w:val="22"/>
        </w:rPr>
      </w:pPr>
      <w:r w:rsidRPr="0022138C">
        <w:rPr>
          <w:rFonts w:asciiTheme="minorHAnsi" w:hAnsiTheme="minorHAnsi" w:cstheme="minorHAnsi"/>
          <w:sz w:val="22"/>
          <w:szCs w:val="22"/>
        </w:rPr>
        <w:t>Kontroler sieci bezprzewodowej umożliwia centralne zarządzanie minimum 16 bezprzewodowymi punktami dostępowymi z możliwością rozbudowy poprzez dokupienie licencji do minimum 1000 bezprzewodowych punktów dostępowych.</w:t>
      </w:r>
    </w:p>
    <w:p w14:paraId="65FFA258" w14:textId="77777777" w:rsidR="004D2075" w:rsidRPr="00BF2D04" w:rsidRDefault="004D2075" w:rsidP="004D2075">
      <w:pPr>
        <w:pStyle w:val="Akapitzlist"/>
        <w:numPr>
          <w:ilvl w:val="1"/>
          <w:numId w:val="4"/>
        </w:numPr>
        <w:spacing w:after="200" w:line="276" w:lineRule="auto"/>
        <w:rPr>
          <w:rFonts w:asciiTheme="minorHAnsi" w:hAnsiTheme="minorHAnsi" w:cstheme="minorHAnsi"/>
          <w:lang w:val="pl-PL"/>
        </w:rPr>
      </w:pPr>
      <w:r w:rsidRPr="00BF2D04">
        <w:rPr>
          <w:rFonts w:asciiTheme="minorHAnsi" w:hAnsiTheme="minorHAnsi" w:cstheme="minorHAnsi"/>
          <w:lang w:val="pl-PL"/>
        </w:rPr>
        <w:t>Kontroler WLAN musi umożliwiać zarządzanie punktami dostępowymi znajdowującymi się w tej samej domenie rozgłoszeniowej oraz znajdującymi się w innej podsieci IP</w:t>
      </w:r>
    </w:p>
    <w:p w14:paraId="1B04024E" w14:textId="77777777" w:rsidR="004D2075" w:rsidRPr="00BF2D04" w:rsidRDefault="004D2075" w:rsidP="004D2075">
      <w:pPr>
        <w:pStyle w:val="Akapitzlist"/>
        <w:numPr>
          <w:ilvl w:val="1"/>
          <w:numId w:val="4"/>
        </w:numPr>
        <w:spacing w:after="200" w:line="276" w:lineRule="auto"/>
        <w:rPr>
          <w:rFonts w:asciiTheme="minorHAnsi" w:hAnsiTheme="minorHAnsi" w:cstheme="minorHAnsi"/>
          <w:lang w:val="pl-PL"/>
        </w:rPr>
      </w:pPr>
      <w:r w:rsidRPr="00BF2D04">
        <w:rPr>
          <w:rFonts w:asciiTheme="minorHAnsi" w:hAnsiTheme="minorHAnsi" w:cstheme="minorHAnsi"/>
          <w:lang w:val="pl-PL"/>
        </w:rPr>
        <w:t xml:space="preserve">Możliwość łączenia kontrolerów w grupy urządzeń w celu zapewnienia redundancji (wymagane tryby 1+1 oraz N+1)   </w:t>
      </w:r>
    </w:p>
    <w:p w14:paraId="03D9393D" w14:textId="77777777" w:rsidR="004D2075" w:rsidRPr="00BF2D04" w:rsidRDefault="004D2075" w:rsidP="004D2075">
      <w:pPr>
        <w:pStyle w:val="Akapitzlist"/>
        <w:numPr>
          <w:ilvl w:val="1"/>
          <w:numId w:val="4"/>
        </w:numPr>
        <w:spacing w:after="200" w:line="276" w:lineRule="auto"/>
        <w:rPr>
          <w:rFonts w:asciiTheme="minorHAnsi" w:hAnsiTheme="minorHAnsi" w:cstheme="minorHAnsi"/>
          <w:lang w:val="pl-PL"/>
        </w:rPr>
      </w:pPr>
      <w:r w:rsidRPr="00BF2D04">
        <w:rPr>
          <w:rFonts w:asciiTheme="minorHAnsi" w:hAnsiTheme="minorHAnsi" w:cstheme="minorHAnsi"/>
          <w:lang w:val="pl-PL"/>
        </w:rPr>
        <w:lastRenderedPageBreak/>
        <w:t xml:space="preserve">Wymagany jest serwis gwarancyjny i serwis oprogramowania świadczony przez minimum </w:t>
      </w:r>
      <w:r w:rsidR="00ED0652" w:rsidRPr="00BF2D04">
        <w:rPr>
          <w:rFonts w:asciiTheme="minorHAnsi" w:hAnsiTheme="minorHAnsi" w:cstheme="minorHAnsi"/>
          <w:lang w:val="pl-PL"/>
        </w:rPr>
        <w:t>3</w:t>
      </w:r>
      <w:r w:rsidRPr="00BF2D04">
        <w:rPr>
          <w:rFonts w:asciiTheme="minorHAnsi" w:hAnsiTheme="minorHAnsi" w:cstheme="minorHAnsi"/>
          <w:lang w:val="pl-PL"/>
        </w:rPr>
        <w:t xml:space="preserve"> lat.</w:t>
      </w:r>
    </w:p>
    <w:p w14:paraId="3F7596E7" w14:textId="77777777" w:rsidR="004D2075" w:rsidRPr="00BF2D04" w:rsidRDefault="004D2075" w:rsidP="004D2075">
      <w:pPr>
        <w:pStyle w:val="Akapitzlist"/>
        <w:numPr>
          <w:ilvl w:val="1"/>
          <w:numId w:val="4"/>
        </w:numPr>
        <w:spacing w:after="200" w:line="276" w:lineRule="auto"/>
        <w:rPr>
          <w:rFonts w:asciiTheme="minorHAnsi" w:hAnsiTheme="minorHAnsi" w:cstheme="minorHAnsi"/>
          <w:lang w:val="pl-PL"/>
        </w:rPr>
      </w:pPr>
      <w:r w:rsidRPr="00BF2D04">
        <w:rPr>
          <w:rFonts w:asciiTheme="minorHAnsi" w:hAnsiTheme="minorHAnsi" w:cstheme="minorHAnsi"/>
          <w:lang w:val="pl-PL"/>
        </w:rPr>
        <w:t>Dostępność serwisu 8x5xNBD w języku polskim.</w:t>
      </w:r>
    </w:p>
    <w:p w14:paraId="1D2AE92C" w14:textId="77777777" w:rsidR="004D2075" w:rsidRPr="00BF2D04" w:rsidRDefault="004D2075" w:rsidP="004D2075">
      <w:pPr>
        <w:pStyle w:val="Akapitzlist"/>
        <w:numPr>
          <w:ilvl w:val="1"/>
          <w:numId w:val="4"/>
        </w:numPr>
        <w:spacing w:after="200" w:line="276" w:lineRule="auto"/>
        <w:rPr>
          <w:rFonts w:asciiTheme="minorHAnsi" w:hAnsiTheme="minorHAnsi" w:cstheme="minorHAnsi"/>
          <w:lang w:val="pl-PL"/>
        </w:rPr>
      </w:pPr>
      <w:r w:rsidRPr="00BF2D04">
        <w:rPr>
          <w:rFonts w:asciiTheme="minorHAnsi" w:hAnsiTheme="minorHAnsi" w:cstheme="minorHAnsi"/>
          <w:lang w:val="pl-PL"/>
        </w:rPr>
        <w:t>Rozwiązywanie problemów ze sprzętem i oprogramowaniem.</w:t>
      </w:r>
    </w:p>
    <w:p w14:paraId="123FFAE1" w14:textId="77777777" w:rsidR="004D2075" w:rsidRPr="00BF2D04" w:rsidRDefault="004D2075" w:rsidP="004D2075">
      <w:pPr>
        <w:pStyle w:val="Akapitzlist"/>
        <w:numPr>
          <w:ilvl w:val="1"/>
          <w:numId w:val="4"/>
        </w:numPr>
        <w:spacing w:after="200" w:line="276" w:lineRule="auto"/>
        <w:rPr>
          <w:rFonts w:asciiTheme="minorHAnsi" w:hAnsiTheme="minorHAnsi" w:cstheme="minorBidi"/>
          <w:lang w:val="pl-PL"/>
        </w:rPr>
      </w:pPr>
      <w:r w:rsidRPr="00BF2D04">
        <w:rPr>
          <w:rFonts w:asciiTheme="minorHAnsi" w:hAnsiTheme="minorHAnsi" w:cstheme="minorBidi"/>
          <w:lang w:val="pl-PL"/>
        </w:rPr>
        <w:t>Gwarantowany czas naprawy sprzętu – 2 dni robocze od momentu potwierdzenia awarii.</w:t>
      </w:r>
    </w:p>
    <w:p w14:paraId="3B883E90" w14:textId="77777777" w:rsidR="004D2075" w:rsidRPr="00BF2D04" w:rsidRDefault="004D2075" w:rsidP="004D2075">
      <w:pPr>
        <w:pStyle w:val="Akapitzlist"/>
        <w:numPr>
          <w:ilvl w:val="1"/>
          <w:numId w:val="4"/>
        </w:numPr>
        <w:spacing w:after="200" w:line="276" w:lineRule="auto"/>
        <w:rPr>
          <w:rFonts w:asciiTheme="minorHAnsi" w:hAnsiTheme="minorHAnsi" w:cstheme="minorHAnsi"/>
          <w:lang w:val="pl-PL"/>
        </w:rPr>
      </w:pPr>
      <w:r w:rsidRPr="00BF2D04">
        <w:rPr>
          <w:rFonts w:asciiTheme="minorHAnsi" w:hAnsiTheme="minorHAnsi" w:cstheme="minorHAnsi"/>
          <w:lang w:val="pl-PL"/>
        </w:rPr>
        <w:t>Dostęp do poprawek i nowych wersji oprogramowania w okresie trwania serwisu.</w:t>
      </w:r>
    </w:p>
    <w:p w14:paraId="74D4F652" w14:textId="77777777" w:rsidR="004D2075" w:rsidRPr="00BF2D04" w:rsidRDefault="004D2075" w:rsidP="004D2075">
      <w:pPr>
        <w:pStyle w:val="Akapitzlist"/>
        <w:numPr>
          <w:ilvl w:val="1"/>
          <w:numId w:val="4"/>
        </w:numPr>
        <w:spacing w:after="200" w:line="276" w:lineRule="auto"/>
        <w:rPr>
          <w:rFonts w:asciiTheme="minorHAnsi" w:hAnsiTheme="minorHAnsi" w:cstheme="minorHAnsi"/>
          <w:lang w:val="pl-PL"/>
        </w:rPr>
      </w:pPr>
      <w:r w:rsidRPr="00BF2D04">
        <w:rPr>
          <w:rFonts w:asciiTheme="minorHAnsi" w:hAnsiTheme="minorHAnsi" w:cstheme="minorHAnsi"/>
          <w:lang w:val="pl-PL"/>
        </w:rPr>
        <w:t>Przełącznik należy dostarczyć z 12 wkładkami SFP+ SR</w:t>
      </w:r>
    </w:p>
    <w:p w14:paraId="335C0966" w14:textId="77777777" w:rsidR="00E07C53" w:rsidRDefault="00E07C53" w:rsidP="00E07C53">
      <w:pPr>
        <w:pStyle w:val="Nagwek1"/>
        <w:numPr>
          <w:ilvl w:val="0"/>
          <w:numId w:val="4"/>
        </w:numPr>
        <w:rPr>
          <w:rFonts w:asciiTheme="minorHAnsi" w:hAnsiTheme="minorHAnsi" w:cstheme="minorBidi"/>
        </w:rPr>
      </w:pPr>
      <w:bookmarkStart w:id="6" w:name="_Toc107990369"/>
      <w:r w:rsidRPr="22E67AF5">
        <w:rPr>
          <w:rFonts w:asciiTheme="minorHAnsi" w:hAnsiTheme="minorHAnsi" w:cstheme="minorBidi"/>
        </w:rPr>
        <w:t>Przełączniki sieciowa LAN – typ2</w:t>
      </w:r>
      <w:bookmarkEnd w:id="6"/>
    </w:p>
    <w:p w14:paraId="6CE16E1C" w14:textId="77777777" w:rsidR="00B429C5" w:rsidRPr="00B429C5" w:rsidRDefault="007810A1" w:rsidP="00B429C5">
      <w:pPr>
        <w:ind w:left="360"/>
      </w:pPr>
      <w:r>
        <w:t>3</w:t>
      </w:r>
      <w:r w:rsidR="00B429C5">
        <w:t xml:space="preserve"> </w:t>
      </w:r>
      <w:r w:rsidR="008A1A07">
        <w:t>sztuki</w:t>
      </w:r>
    </w:p>
    <w:p w14:paraId="1F4A2322"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Minimum </w:t>
      </w:r>
      <w:r>
        <w:rPr>
          <w:rFonts w:eastAsia="Times New Roman" w:cs="Times New Roman"/>
        </w:rPr>
        <w:t>24</w:t>
      </w:r>
      <w:r w:rsidRPr="00780064">
        <w:rPr>
          <w:rFonts w:eastAsia="Times New Roman" w:cs="Times New Roman"/>
        </w:rPr>
        <w:t xml:space="preserve"> port</w:t>
      </w:r>
      <w:r>
        <w:rPr>
          <w:rFonts w:eastAsia="Times New Roman" w:cs="Times New Roman"/>
        </w:rPr>
        <w:t>ów</w:t>
      </w:r>
      <w:r w:rsidRPr="00780064">
        <w:rPr>
          <w:rFonts w:eastAsia="Times New Roman" w:cs="Times New Roman"/>
        </w:rPr>
        <w:t xml:space="preserve"> 10BASE-T/100BASE-TX/1000BASE-T ze wsparciem dla trybów: </w:t>
      </w:r>
      <w:proofErr w:type="spellStart"/>
      <w:r w:rsidRPr="00780064">
        <w:rPr>
          <w:rFonts w:eastAsia="Times New Roman" w:cs="Times New Roman"/>
        </w:rPr>
        <w:t>full</w:t>
      </w:r>
      <w:proofErr w:type="spellEnd"/>
      <w:r w:rsidRPr="00780064">
        <w:rPr>
          <w:rFonts w:eastAsia="Times New Roman" w:cs="Times New Roman"/>
        </w:rPr>
        <w:t>-duplex, half-duplex</w:t>
      </w:r>
      <w:r>
        <w:rPr>
          <w:rFonts w:eastAsia="Times New Roman" w:cs="Times New Roman"/>
        </w:rPr>
        <w:t xml:space="preserve">, </w:t>
      </w:r>
      <w:r w:rsidRPr="00780064">
        <w:rPr>
          <w:rFonts w:eastAsia="Times New Roman" w:cs="Times New Roman"/>
        </w:rPr>
        <w:t>automatycznej negocjacji (auto-</w:t>
      </w:r>
      <w:proofErr w:type="spellStart"/>
      <w:r w:rsidRPr="00780064">
        <w:rPr>
          <w:rFonts w:eastAsia="Times New Roman" w:cs="Times New Roman"/>
        </w:rPr>
        <w:t>negotiation</w:t>
      </w:r>
      <w:proofErr w:type="spellEnd"/>
      <w:r w:rsidRPr="00780064">
        <w:rPr>
          <w:rFonts w:eastAsia="Times New Roman" w:cs="Times New Roman"/>
        </w:rPr>
        <w:t xml:space="preserve">) </w:t>
      </w:r>
    </w:p>
    <w:p w14:paraId="7A3285AC"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Minimum 4 porty </w:t>
      </w:r>
      <w:r>
        <w:rPr>
          <w:rFonts w:eastAsia="Times New Roman" w:cs="Times New Roman"/>
        </w:rPr>
        <w:t>1/</w:t>
      </w:r>
      <w:r w:rsidRPr="00780064">
        <w:rPr>
          <w:rFonts w:eastAsia="Times New Roman" w:cs="Times New Roman"/>
        </w:rPr>
        <w:t xml:space="preserve">10Gb </w:t>
      </w:r>
      <w:r>
        <w:rPr>
          <w:rFonts w:eastAsia="Times New Roman" w:cs="Times New Roman"/>
        </w:rPr>
        <w:t>SFP/</w:t>
      </w:r>
      <w:r w:rsidRPr="00780064">
        <w:rPr>
          <w:rFonts w:eastAsia="Times New Roman" w:cs="Times New Roman"/>
        </w:rPr>
        <w:t>SFP+, pozwalające na instalację wkładek 10Gb (SFP+)</w:t>
      </w:r>
      <w:r>
        <w:rPr>
          <w:rFonts w:eastAsia="Times New Roman" w:cs="Times New Roman"/>
        </w:rPr>
        <w:t xml:space="preserve">, </w:t>
      </w:r>
      <w:r w:rsidRPr="00780064">
        <w:rPr>
          <w:rFonts w:eastAsia="Times New Roman" w:cs="Times New Roman"/>
        </w:rPr>
        <w:t>Gigabitowych (SFP)</w:t>
      </w:r>
      <w:r>
        <w:rPr>
          <w:rFonts w:eastAsia="Times New Roman" w:cs="Times New Roman"/>
        </w:rPr>
        <w:t xml:space="preserve"> oraz kabli DAC/</w:t>
      </w:r>
      <w:proofErr w:type="spellStart"/>
      <w:r>
        <w:rPr>
          <w:rFonts w:eastAsia="Times New Roman" w:cs="Times New Roman"/>
        </w:rPr>
        <w:t>Twinax</w:t>
      </w:r>
      <w:proofErr w:type="spellEnd"/>
      <w:r>
        <w:rPr>
          <w:rFonts w:eastAsia="Times New Roman" w:cs="Times New Roman"/>
        </w:rPr>
        <w:t xml:space="preserve"> SFP+</w:t>
      </w:r>
    </w:p>
    <w:p w14:paraId="7F3F0BC5"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Automatyczne wykrywanie przeplotu (Auto MDIX) na portach 10/100/1000Base-T</w:t>
      </w:r>
    </w:p>
    <w:p w14:paraId="30B3812C"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Przepustowość: </w:t>
      </w:r>
      <w:r>
        <w:rPr>
          <w:rFonts w:eastAsia="Times New Roman" w:cs="Times New Roman"/>
        </w:rPr>
        <w:t xml:space="preserve">minimum 128 </w:t>
      </w:r>
      <w:proofErr w:type="spellStart"/>
      <w:r>
        <w:rPr>
          <w:rFonts w:eastAsia="Times New Roman" w:cs="Times New Roman"/>
        </w:rPr>
        <w:t>Gbps</w:t>
      </w:r>
      <w:proofErr w:type="spellEnd"/>
      <w:r>
        <w:rPr>
          <w:rFonts w:eastAsia="Times New Roman" w:cs="Times New Roman"/>
        </w:rPr>
        <w:t xml:space="preserve"> oraz 96 </w:t>
      </w:r>
      <w:proofErr w:type="spellStart"/>
      <w:r>
        <w:rPr>
          <w:rFonts w:eastAsia="Times New Roman" w:cs="Times New Roman"/>
        </w:rPr>
        <w:t>Mpps</w:t>
      </w:r>
      <w:proofErr w:type="spellEnd"/>
      <w:r>
        <w:rPr>
          <w:rFonts w:eastAsia="Times New Roman" w:cs="Times New Roman"/>
        </w:rPr>
        <w:t xml:space="preserve">. </w:t>
      </w:r>
      <w:r w:rsidRPr="00780064">
        <w:rPr>
          <w:rFonts w:eastAsia="Times New Roman" w:cs="Times New Roman"/>
        </w:rPr>
        <w:t xml:space="preserve"> </w:t>
      </w:r>
    </w:p>
    <w:p w14:paraId="716F5185"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Tablica adresów MAC o wielkości minimum </w:t>
      </w:r>
      <w:r>
        <w:rPr>
          <w:rFonts w:eastAsia="Times New Roman" w:cs="Times New Roman"/>
        </w:rPr>
        <w:t xml:space="preserve">32 </w:t>
      </w:r>
      <w:r w:rsidRPr="00780064">
        <w:rPr>
          <w:rFonts w:eastAsia="Times New Roman" w:cs="Times New Roman"/>
        </w:rPr>
        <w:t>000 pozycji</w:t>
      </w:r>
    </w:p>
    <w:p w14:paraId="569741AB"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Obsługa ramek Jumbo</w:t>
      </w:r>
      <w:r>
        <w:rPr>
          <w:rFonts w:eastAsia="Times New Roman" w:cs="Times New Roman"/>
        </w:rPr>
        <w:t>: minimum 9</w:t>
      </w:r>
      <w:r w:rsidRPr="00780064">
        <w:rPr>
          <w:rFonts w:eastAsia="Times New Roman" w:cs="Times New Roman"/>
        </w:rPr>
        <w:t>kb</w:t>
      </w:r>
    </w:p>
    <w:p w14:paraId="03BF1BC2" w14:textId="77777777" w:rsidR="00A14A34" w:rsidRPr="00C82C1E"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953DC8">
        <w:rPr>
          <w:rFonts w:eastAsia="Times New Roman" w:cs="Times New Roman"/>
        </w:rPr>
        <w:t xml:space="preserve">Przełącznik wyposażony w </w:t>
      </w:r>
      <w:r>
        <w:rPr>
          <w:rFonts w:eastAsia="Times New Roman" w:cs="Times New Roman"/>
        </w:rPr>
        <w:t xml:space="preserve">co najmniej jeden </w:t>
      </w:r>
      <w:r w:rsidRPr="00953DC8">
        <w:rPr>
          <w:rFonts w:eastAsia="Times New Roman" w:cs="Times New Roman"/>
        </w:rPr>
        <w:t>zasilacz 230V/AC</w:t>
      </w:r>
      <w:r>
        <w:rPr>
          <w:rFonts w:eastAsia="Times New Roman" w:cs="Times New Roman"/>
        </w:rPr>
        <w:t>.</w:t>
      </w:r>
    </w:p>
    <w:p w14:paraId="5598A4C3" w14:textId="77777777" w:rsidR="00A14A34" w:rsidRPr="00BF2D04" w:rsidRDefault="00A14A34" w:rsidP="00A14A34">
      <w:pPr>
        <w:pStyle w:val="Akapitzlist"/>
        <w:numPr>
          <w:ilvl w:val="0"/>
          <w:numId w:val="12"/>
        </w:numPr>
        <w:spacing w:after="0" w:line="276" w:lineRule="auto"/>
        <w:rPr>
          <w:rFonts w:ascii="Arial" w:hAnsi="Arial" w:cs="Arial"/>
          <w:sz w:val="20"/>
          <w:szCs w:val="20"/>
          <w:lang w:val="pl-PL" w:eastAsia="zh-CN"/>
        </w:rPr>
      </w:pPr>
      <w:r w:rsidRPr="00BF2D04">
        <w:rPr>
          <w:rFonts w:ascii="Arial" w:hAnsi="Arial" w:cs="Arial"/>
          <w:sz w:val="20"/>
          <w:szCs w:val="20"/>
          <w:lang w:val="pl-PL" w:eastAsia="zh-CN"/>
        </w:rPr>
        <w:t>Urządzenie musi mieć możliwość łączenia przełączników fizycznych w jeden</w:t>
      </w:r>
      <w:r w:rsidRPr="00BF2D04">
        <w:rPr>
          <w:rFonts w:ascii="Arial" w:hAnsi="Arial" w:cs="Arial"/>
          <w:sz w:val="20"/>
          <w:szCs w:val="20"/>
          <w:lang w:val="pl-PL" w:eastAsia="zh-CN"/>
        </w:rPr>
        <w:br/>
        <w:t xml:space="preserve">przełącznik wirtualny (tzw. Stos), traktowany jako jedno urządzenie logiczne z punktu widzenia protokołów routingu, LACP i </w:t>
      </w:r>
      <w:proofErr w:type="spellStart"/>
      <w:r w:rsidRPr="00BF2D04">
        <w:rPr>
          <w:rFonts w:ascii="Arial" w:hAnsi="Arial" w:cs="Arial"/>
          <w:sz w:val="20"/>
          <w:szCs w:val="20"/>
          <w:lang w:val="pl-PL" w:eastAsia="zh-CN"/>
        </w:rPr>
        <w:t>Spanning</w:t>
      </w:r>
      <w:proofErr w:type="spellEnd"/>
      <w:r w:rsidRPr="00BF2D04">
        <w:rPr>
          <w:rFonts w:ascii="Arial" w:hAnsi="Arial" w:cs="Arial"/>
          <w:sz w:val="20"/>
          <w:szCs w:val="20"/>
          <w:lang w:val="pl-PL" w:eastAsia="zh-CN"/>
        </w:rPr>
        <w:t xml:space="preserve"> </w:t>
      </w:r>
      <w:proofErr w:type="spellStart"/>
      <w:r w:rsidRPr="00BF2D04">
        <w:rPr>
          <w:rFonts w:ascii="Arial" w:hAnsi="Arial" w:cs="Arial"/>
          <w:sz w:val="20"/>
          <w:szCs w:val="20"/>
          <w:lang w:val="pl-PL" w:eastAsia="zh-CN"/>
        </w:rPr>
        <w:t>Tree</w:t>
      </w:r>
      <w:proofErr w:type="spellEnd"/>
      <w:r w:rsidRPr="00BF2D04">
        <w:rPr>
          <w:rFonts w:ascii="Arial" w:hAnsi="Arial" w:cs="Arial"/>
          <w:sz w:val="20"/>
          <w:szCs w:val="20"/>
          <w:lang w:val="pl-PL" w:eastAsia="zh-CN"/>
        </w:rPr>
        <w:t>.</w:t>
      </w:r>
    </w:p>
    <w:p w14:paraId="5BF5AB06" w14:textId="77777777" w:rsidR="00A14A3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35426E">
        <w:rPr>
          <w:rFonts w:eastAsia="Times New Roman" w:cs="Times New Roman"/>
        </w:rPr>
        <w:t>Minimalna liczba przełączników obsługiwanych w stosie</w:t>
      </w:r>
      <w:r>
        <w:rPr>
          <w:rFonts w:eastAsia="Times New Roman" w:cs="Times New Roman"/>
        </w:rPr>
        <w:t>:</w:t>
      </w:r>
      <w:r w:rsidRPr="0035426E">
        <w:rPr>
          <w:rFonts w:eastAsia="Times New Roman" w:cs="Times New Roman"/>
        </w:rPr>
        <w:t xml:space="preserve"> 9szt</w:t>
      </w:r>
    </w:p>
    <w:p w14:paraId="7AAEEB61" w14:textId="77777777" w:rsidR="00A14A34" w:rsidRPr="00BF2D04" w:rsidRDefault="00A14A34" w:rsidP="00A14A34">
      <w:pPr>
        <w:pStyle w:val="Akapitzlist"/>
        <w:numPr>
          <w:ilvl w:val="0"/>
          <w:numId w:val="11"/>
        </w:numPr>
        <w:spacing w:line="259" w:lineRule="auto"/>
        <w:rPr>
          <w:rFonts w:eastAsia="Times New Roman" w:cs="Times New Roman"/>
          <w:lang w:val="pl-PL"/>
        </w:rPr>
      </w:pPr>
      <w:r w:rsidRPr="00BF2D04">
        <w:rPr>
          <w:rFonts w:eastAsia="Times New Roman" w:cs="Times New Roman"/>
          <w:lang w:val="pl-PL"/>
        </w:rPr>
        <w:t>Funkcja tworzenia stosu może wykorzystywać maksymalnie dwa wbudowane porty 10GE SFP+ lub dedykowany moduł który musi zostać zainstalowany w takim przypadku wraz z niezbędnym okablowaniem.</w:t>
      </w:r>
    </w:p>
    <w:p w14:paraId="2388DF27" w14:textId="77777777" w:rsidR="00821FF8" w:rsidRDefault="00821FF8" w:rsidP="00A14A34">
      <w:pPr>
        <w:pStyle w:val="Akapitzlist"/>
        <w:numPr>
          <w:ilvl w:val="0"/>
          <w:numId w:val="11"/>
        </w:numPr>
        <w:spacing w:line="259" w:lineRule="auto"/>
        <w:rPr>
          <w:rFonts w:eastAsia="Times New Roman" w:cs="Times New Roman"/>
        </w:rPr>
      </w:pPr>
      <w:proofErr w:type="spellStart"/>
      <w:r>
        <w:rPr>
          <w:rFonts w:eastAsia="Times New Roman" w:cs="Times New Roman"/>
        </w:rPr>
        <w:t>Przełącznik</w:t>
      </w:r>
      <w:proofErr w:type="spellEnd"/>
      <w:r>
        <w:rPr>
          <w:rFonts w:eastAsia="Times New Roman" w:cs="Times New Roman"/>
        </w:rPr>
        <w:t xml:space="preserve"> </w:t>
      </w:r>
      <w:proofErr w:type="spellStart"/>
      <w:r>
        <w:rPr>
          <w:rFonts w:eastAsia="Times New Roman" w:cs="Times New Roman"/>
        </w:rPr>
        <w:t>należy</w:t>
      </w:r>
      <w:proofErr w:type="spellEnd"/>
      <w:r>
        <w:rPr>
          <w:rFonts w:eastAsia="Times New Roman" w:cs="Times New Roman"/>
        </w:rPr>
        <w:t xml:space="preserve"> </w:t>
      </w:r>
      <w:proofErr w:type="spellStart"/>
      <w:r>
        <w:rPr>
          <w:rFonts w:eastAsia="Times New Roman" w:cs="Times New Roman"/>
        </w:rPr>
        <w:t>dostarczyć</w:t>
      </w:r>
      <w:proofErr w:type="spellEnd"/>
      <w:r>
        <w:rPr>
          <w:rFonts w:eastAsia="Times New Roman" w:cs="Times New Roman"/>
        </w:rPr>
        <w:t xml:space="preserve"> </w:t>
      </w:r>
    </w:p>
    <w:p w14:paraId="54E598D5" w14:textId="77777777" w:rsidR="004D2075" w:rsidRPr="00BF2D04" w:rsidRDefault="00E328F4" w:rsidP="00A14A34">
      <w:pPr>
        <w:pStyle w:val="Akapitzlist"/>
        <w:numPr>
          <w:ilvl w:val="0"/>
          <w:numId w:val="11"/>
        </w:numPr>
        <w:spacing w:line="259" w:lineRule="auto"/>
        <w:rPr>
          <w:rFonts w:eastAsia="Times New Roman" w:cs="Times New Roman"/>
          <w:lang w:val="pl-PL"/>
        </w:rPr>
      </w:pPr>
      <w:r w:rsidRPr="00BF2D04">
        <w:rPr>
          <w:rFonts w:eastAsia="Times New Roman" w:cs="Times New Roman"/>
          <w:lang w:val="pl-PL"/>
        </w:rPr>
        <w:t>U</w:t>
      </w:r>
      <w:r w:rsidR="00C81A75" w:rsidRPr="00BF2D04">
        <w:rPr>
          <w:rFonts w:eastAsia="Times New Roman" w:cs="Times New Roman"/>
          <w:lang w:val="pl-PL"/>
        </w:rPr>
        <w:t>rządzenie musi być dostarczone z przewodem DAC SFP+ do połączenia przełączników szkieletowych ze sobą w stos. kable DAC muszą pochodzić od producenta przełącznika celem uniknięcia problemów z serwisowaniem urządzenia.</w:t>
      </w:r>
    </w:p>
    <w:p w14:paraId="07251007" w14:textId="77777777" w:rsidR="00A14A34" w:rsidRPr="0035426E"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35426E">
        <w:rPr>
          <w:rFonts w:eastAsia="Times New Roman" w:cs="Times New Roman"/>
        </w:rPr>
        <w:t>Prędkość magistrali tworz</w:t>
      </w:r>
      <w:r>
        <w:rPr>
          <w:rFonts w:eastAsia="Times New Roman" w:cs="Times New Roman"/>
        </w:rPr>
        <w:t>ą</w:t>
      </w:r>
      <w:r w:rsidRPr="0035426E">
        <w:rPr>
          <w:rFonts w:eastAsia="Times New Roman" w:cs="Times New Roman"/>
        </w:rPr>
        <w:t xml:space="preserve">cej </w:t>
      </w:r>
      <w:r>
        <w:rPr>
          <w:rFonts w:eastAsia="Times New Roman" w:cs="Times New Roman"/>
        </w:rPr>
        <w:t>stos:</w:t>
      </w:r>
      <w:r w:rsidRPr="0035426E">
        <w:rPr>
          <w:rFonts w:eastAsia="Times New Roman" w:cs="Times New Roman"/>
        </w:rPr>
        <w:t xml:space="preserve"> minimum 80 </w:t>
      </w:r>
      <w:proofErr w:type="spellStart"/>
      <w:r w:rsidRPr="0035426E">
        <w:rPr>
          <w:rFonts w:eastAsia="Times New Roman" w:cs="Times New Roman"/>
        </w:rPr>
        <w:t>Gbps</w:t>
      </w:r>
      <w:proofErr w:type="spellEnd"/>
      <w:r w:rsidRPr="0035426E">
        <w:rPr>
          <w:rFonts w:eastAsia="Times New Roman" w:cs="Times New Roman"/>
        </w:rPr>
        <w:t xml:space="preserve"> (</w:t>
      </w:r>
      <w:proofErr w:type="spellStart"/>
      <w:r w:rsidRPr="0035426E">
        <w:rPr>
          <w:rFonts w:eastAsia="Times New Roman" w:cs="Times New Roman"/>
        </w:rPr>
        <w:t>Bidirectional</w:t>
      </w:r>
      <w:proofErr w:type="spellEnd"/>
      <w:r w:rsidRPr="0035426E">
        <w:rPr>
          <w:rFonts w:eastAsia="Times New Roman" w:cs="Times New Roman"/>
        </w:rPr>
        <w:t>)</w:t>
      </w:r>
    </w:p>
    <w:p w14:paraId="33E49E8E"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Topologia stosu musi zapewniać redundancję (połączenia typu pierścień lub </w:t>
      </w:r>
      <w:proofErr w:type="spellStart"/>
      <w:r w:rsidRPr="00780064">
        <w:rPr>
          <w:rFonts w:eastAsia="Times New Roman" w:cs="Times New Roman"/>
        </w:rPr>
        <w:t>mesh</w:t>
      </w:r>
      <w:proofErr w:type="spellEnd"/>
      <w:r w:rsidRPr="00780064">
        <w:rPr>
          <w:rFonts w:eastAsia="Times New Roman" w:cs="Times New Roman"/>
        </w:rPr>
        <w:t>, nie dopuszcza się topol</w:t>
      </w:r>
      <w:r>
        <w:rPr>
          <w:rFonts w:eastAsia="Times New Roman" w:cs="Times New Roman"/>
        </w:rPr>
        <w:t>ogii typu łańcuch (</w:t>
      </w:r>
      <w:proofErr w:type="spellStart"/>
      <w:r>
        <w:rPr>
          <w:rFonts w:eastAsia="Times New Roman" w:cs="Times New Roman"/>
        </w:rPr>
        <w:t>daisy-chain</w:t>
      </w:r>
      <w:proofErr w:type="spellEnd"/>
      <w:r>
        <w:rPr>
          <w:rFonts w:eastAsia="Times New Roman" w:cs="Times New Roman"/>
        </w:rPr>
        <w:t>)</w:t>
      </w:r>
    </w:p>
    <w:p w14:paraId="64A38866"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Obsługa standardu LACP (Link </w:t>
      </w:r>
      <w:proofErr w:type="spellStart"/>
      <w:r w:rsidRPr="00780064">
        <w:rPr>
          <w:rFonts w:eastAsia="Times New Roman" w:cs="Times New Roman"/>
        </w:rPr>
        <w:t>Aggregation</w:t>
      </w:r>
      <w:proofErr w:type="spellEnd"/>
      <w:r w:rsidRPr="00780064">
        <w:rPr>
          <w:rFonts w:eastAsia="Times New Roman" w:cs="Times New Roman"/>
        </w:rPr>
        <w:t xml:space="preserve"> Control </w:t>
      </w:r>
      <w:proofErr w:type="spellStart"/>
      <w:r w:rsidRPr="00780064">
        <w:rPr>
          <w:rFonts w:eastAsia="Times New Roman" w:cs="Times New Roman"/>
        </w:rPr>
        <w:t>Protocol</w:t>
      </w:r>
      <w:proofErr w:type="spellEnd"/>
      <w:r w:rsidRPr="00780064">
        <w:rPr>
          <w:rFonts w:eastAsia="Times New Roman" w:cs="Times New Roman"/>
        </w:rPr>
        <w:t xml:space="preserve"> (w obrębie stosu przełączników) </w:t>
      </w:r>
    </w:p>
    <w:p w14:paraId="70B49096" w14:textId="77777777" w:rsidR="00A14A3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Realizacja łączy agregowanych (LACP) w ramach różnych przełączników będących w stosie</w:t>
      </w:r>
    </w:p>
    <w:p w14:paraId="5A1BBB09"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Pr>
          <w:rFonts w:eastAsia="Times New Roman" w:cs="Times New Roman"/>
        </w:rPr>
        <w:t>Tablica ARP minimum 4000 wpisów</w:t>
      </w:r>
    </w:p>
    <w:p w14:paraId="74E31B83" w14:textId="77777777" w:rsidR="00A14A3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Tablica routingu nie mniejsza niż </w:t>
      </w:r>
      <w:r>
        <w:rPr>
          <w:rFonts w:eastAsia="Times New Roman" w:cs="Times New Roman"/>
        </w:rPr>
        <w:t>4000</w:t>
      </w:r>
      <w:r w:rsidRPr="00780064">
        <w:rPr>
          <w:rFonts w:eastAsia="Times New Roman" w:cs="Times New Roman"/>
        </w:rPr>
        <w:t xml:space="preserve"> wpisów dla IPv4 i </w:t>
      </w:r>
      <w:r>
        <w:rPr>
          <w:rFonts w:eastAsia="Times New Roman" w:cs="Times New Roman"/>
        </w:rPr>
        <w:t>1</w:t>
      </w:r>
      <w:r w:rsidRPr="00780064">
        <w:rPr>
          <w:rFonts w:eastAsia="Times New Roman" w:cs="Times New Roman"/>
        </w:rPr>
        <w:t>000 wpisów dla IPv6</w:t>
      </w:r>
    </w:p>
    <w:p w14:paraId="47A36939" w14:textId="77777777" w:rsidR="00A14A34" w:rsidRPr="001B3910" w:rsidRDefault="00A14A34" w:rsidP="00A14A34">
      <w:pPr>
        <w:pStyle w:val="Akapitzlist"/>
        <w:numPr>
          <w:ilvl w:val="0"/>
          <w:numId w:val="12"/>
        </w:numPr>
        <w:spacing w:after="0" w:line="276" w:lineRule="auto"/>
        <w:rPr>
          <w:rFonts w:ascii="Arial" w:hAnsi="Arial" w:cs="Arial"/>
          <w:sz w:val="20"/>
          <w:szCs w:val="20"/>
          <w:lang w:eastAsia="zh-CN"/>
        </w:rPr>
      </w:pPr>
      <w:r>
        <w:rPr>
          <w:rFonts w:ascii="Arial" w:hAnsi="Arial" w:cs="Arial"/>
          <w:sz w:val="20"/>
          <w:szCs w:val="20"/>
          <w:lang w:eastAsia="zh-CN"/>
        </w:rPr>
        <w:t xml:space="preserve">Minimum 1000 </w:t>
      </w:r>
      <w:proofErr w:type="spellStart"/>
      <w:r>
        <w:rPr>
          <w:rFonts w:ascii="Arial" w:hAnsi="Arial" w:cs="Arial"/>
          <w:sz w:val="20"/>
          <w:szCs w:val="20"/>
          <w:lang w:eastAsia="zh-CN"/>
        </w:rPr>
        <w:t>interfejsów</w:t>
      </w:r>
      <w:proofErr w:type="spellEnd"/>
      <w:r>
        <w:rPr>
          <w:rFonts w:ascii="Arial" w:hAnsi="Arial" w:cs="Arial"/>
          <w:sz w:val="20"/>
          <w:szCs w:val="20"/>
          <w:lang w:eastAsia="zh-CN"/>
        </w:rPr>
        <w:t xml:space="preserve"> VLAN</w:t>
      </w:r>
    </w:p>
    <w:p w14:paraId="63089AA1" w14:textId="77777777" w:rsidR="00A14A34" w:rsidRPr="00F74F97"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r w:rsidRPr="00F74F97">
        <w:rPr>
          <w:rFonts w:eastAsia="Times New Roman" w:cs="Times New Roman"/>
          <w:lang w:val="en-US"/>
        </w:rPr>
        <w:t xml:space="preserve">Routing IPv4 – minimum: </w:t>
      </w:r>
      <w:proofErr w:type="spellStart"/>
      <w:r w:rsidRPr="00F74F97">
        <w:rPr>
          <w:rFonts w:eastAsia="Times New Roman" w:cs="Times New Roman"/>
          <w:lang w:val="en-US"/>
        </w:rPr>
        <w:t>statyczny</w:t>
      </w:r>
      <w:proofErr w:type="spellEnd"/>
      <w:r w:rsidRPr="00F74F97">
        <w:rPr>
          <w:rFonts w:eastAsia="Times New Roman" w:cs="Times New Roman"/>
          <w:lang w:val="en-US"/>
        </w:rPr>
        <w:t xml:space="preserve"> (minimum </w:t>
      </w:r>
      <w:r>
        <w:rPr>
          <w:rFonts w:eastAsia="Times New Roman" w:cs="Times New Roman"/>
          <w:lang w:val="en-US"/>
        </w:rPr>
        <w:t>4000</w:t>
      </w:r>
      <w:r w:rsidRPr="00F74F97">
        <w:rPr>
          <w:rFonts w:eastAsia="Times New Roman" w:cs="Times New Roman"/>
          <w:lang w:val="en-US"/>
        </w:rPr>
        <w:t xml:space="preserve"> </w:t>
      </w:r>
      <w:proofErr w:type="spellStart"/>
      <w:r w:rsidRPr="00F74F97">
        <w:rPr>
          <w:rFonts w:eastAsia="Times New Roman" w:cs="Times New Roman"/>
          <w:lang w:val="en-US"/>
        </w:rPr>
        <w:t>tras</w:t>
      </w:r>
      <w:proofErr w:type="spellEnd"/>
      <w:r w:rsidRPr="00F74F97">
        <w:rPr>
          <w:rFonts w:eastAsia="Times New Roman" w:cs="Times New Roman"/>
          <w:lang w:val="en-US"/>
        </w:rPr>
        <w:t>), RIPv1, RIPv2, OSPF</w:t>
      </w:r>
    </w:p>
    <w:p w14:paraId="5C20F40B" w14:textId="77777777" w:rsidR="00A14A34" w:rsidRPr="00F74F97"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r w:rsidRPr="00F74F97">
        <w:rPr>
          <w:rFonts w:eastAsia="Times New Roman" w:cs="Times New Roman"/>
          <w:lang w:val="en-US"/>
        </w:rPr>
        <w:t xml:space="preserve">Routing IPv6 – minimum: </w:t>
      </w:r>
      <w:proofErr w:type="spellStart"/>
      <w:r w:rsidRPr="00F74F97">
        <w:rPr>
          <w:rFonts w:eastAsia="Times New Roman" w:cs="Times New Roman"/>
          <w:lang w:val="en-US"/>
        </w:rPr>
        <w:t>statyczny</w:t>
      </w:r>
      <w:proofErr w:type="spellEnd"/>
      <w:r w:rsidRPr="00F74F97">
        <w:rPr>
          <w:rFonts w:eastAsia="Times New Roman" w:cs="Times New Roman"/>
          <w:lang w:val="en-US"/>
        </w:rPr>
        <w:t xml:space="preserve"> (minimum </w:t>
      </w:r>
      <w:r>
        <w:rPr>
          <w:rFonts w:eastAsia="Times New Roman" w:cs="Times New Roman"/>
          <w:lang w:val="en-US"/>
        </w:rPr>
        <w:t>1000</w:t>
      </w:r>
      <w:r w:rsidRPr="00F74F97">
        <w:rPr>
          <w:rFonts w:eastAsia="Times New Roman" w:cs="Times New Roman"/>
          <w:lang w:val="en-US"/>
        </w:rPr>
        <w:t xml:space="preserve"> </w:t>
      </w:r>
      <w:proofErr w:type="spellStart"/>
      <w:r w:rsidRPr="00F74F97">
        <w:rPr>
          <w:rFonts w:eastAsia="Times New Roman" w:cs="Times New Roman"/>
          <w:lang w:val="en-US"/>
        </w:rPr>
        <w:t>tras</w:t>
      </w:r>
      <w:proofErr w:type="spellEnd"/>
      <w:r w:rsidRPr="00F74F97">
        <w:rPr>
          <w:rFonts w:eastAsia="Times New Roman" w:cs="Times New Roman"/>
          <w:lang w:val="en-US"/>
        </w:rPr>
        <w:t xml:space="preserve">), </w:t>
      </w:r>
      <w:proofErr w:type="spellStart"/>
      <w:r w:rsidRPr="00F74F97">
        <w:rPr>
          <w:rFonts w:eastAsia="Times New Roman" w:cs="Times New Roman"/>
          <w:lang w:val="en-US"/>
        </w:rPr>
        <w:t>RIPng</w:t>
      </w:r>
      <w:proofErr w:type="spellEnd"/>
      <w:r w:rsidRPr="00F74F97">
        <w:rPr>
          <w:rFonts w:eastAsia="Times New Roman" w:cs="Times New Roman"/>
          <w:lang w:val="en-US"/>
        </w:rPr>
        <w:t>, OSPFv3</w:t>
      </w:r>
    </w:p>
    <w:p w14:paraId="773F36DD" w14:textId="77777777" w:rsidR="00A14A34" w:rsidRPr="006123E2"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8147AE">
        <w:rPr>
          <w:rFonts w:eastAsia="Times New Roman" w:cs="Times New Roman"/>
        </w:rPr>
        <w:t>Obsługa VRRP</w:t>
      </w:r>
    </w:p>
    <w:p w14:paraId="4F28B991" w14:textId="77777777" w:rsidR="00A14A34" w:rsidRPr="008147AE"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r w:rsidRPr="008147AE">
        <w:rPr>
          <w:rFonts w:eastAsia="Times New Roman" w:cs="Times New Roman"/>
          <w:lang w:val="en-US"/>
        </w:rPr>
        <w:t>Obsługa Policy Base Routing (PBR)</w:t>
      </w:r>
    </w:p>
    <w:p w14:paraId="6863BE20" w14:textId="77777777" w:rsidR="00A14A34" w:rsidRPr="00394071"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r w:rsidRPr="00F74F97">
        <w:rPr>
          <w:rFonts w:eastAsia="Times New Roman" w:cs="Times New Roman"/>
          <w:lang w:val="en-US"/>
        </w:rPr>
        <w:lastRenderedPageBreak/>
        <w:t xml:space="preserve">Obsługa </w:t>
      </w:r>
      <w:proofErr w:type="spellStart"/>
      <w:r w:rsidRPr="00F74F97">
        <w:rPr>
          <w:rFonts w:eastAsia="Times New Roman" w:cs="Times New Roman"/>
          <w:lang w:val="en-US"/>
        </w:rPr>
        <w:t>ruchu</w:t>
      </w:r>
      <w:proofErr w:type="spellEnd"/>
      <w:r w:rsidRPr="00F74F97">
        <w:rPr>
          <w:rFonts w:eastAsia="Times New Roman" w:cs="Times New Roman"/>
          <w:lang w:val="en-US"/>
        </w:rPr>
        <w:t xml:space="preserve"> Multicast: PIM-DM, PIM-SM</w:t>
      </w:r>
      <w:r>
        <w:rPr>
          <w:rFonts w:eastAsia="Times New Roman" w:cs="Times New Roman"/>
          <w:lang w:val="en-US"/>
        </w:rPr>
        <w:t xml:space="preserve">, </w:t>
      </w:r>
      <w:r w:rsidRPr="00F74F97">
        <w:rPr>
          <w:rFonts w:eastAsia="Times New Roman" w:cs="Times New Roman"/>
          <w:lang w:val="en-US"/>
        </w:rPr>
        <w:t xml:space="preserve">PIM-DM </w:t>
      </w:r>
      <w:proofErr w:type="spellStart"/>
      <w:r w:rsidRPr="00F74F97">
        <w:rPr>
          <w:rFonts w:eastAsia="Times New Roman" w:cs="Times New Roman"/>
          <w:lang w:val="en-US"/>
        </w:rPr>
        <w:t>dla</w:t>
      </w:r>
      <w:proofErr w:type="spellEnd"/>
      <w:r w:rsidRPr="00F74F97">
        <w:rPr>
          <w:rFonts w:eastAsia="Times New Roman" w:cs="Times New Roman"/>
          <w:lang w:val="en-US"/>
        </w:rPr>
        <w:t xml:space="preserve"> IPv6, PIM-SM </w:t>
      </w:r>
      <w:proofErr w:type="spellStart"/>
      <w:r w:rsidRPr="00F74F97">
        <w:rPr>
          <w:rFonts w:eastAsia="Times New Roman" w:cs="Times New Roman"/>
          <w:lang w:val="en-US"/>
        </w:rPr>
        <w:t>dla</w:t>
      </w:r>
      <w:proofErr w:type="spellEnd"/>
      <w:r w:rsidRPr="00F74F97">
        <w:rPr>
          <w:rFonts w:eastAsia="Times New Roman" w:cs="Times New Roman"/>
          <w:lang w:val="en-US"/>
        </w:rPr>
        <w:t xml:space="preserve"> IPv6,</w:t>
      </w:r>
      <w:r>
        <w:rPr>
          <w:rFonts w:eastAsia="Times New Roman" w:cs="Times New Roman"/>
          <w:lang w:val="en-US"/>
        </w:rPr>
        <w:t xml:space="preserve"> </w:t>
      </w:r>
      <w:r w:rsidRPr="00F74F97">
        <w:rPr>
          <w:rFonts w:eastAsia="Times New Roman" w:cs="Times New Roman"/>
          <w:lang w:val="en-US"/>
        </w:rPr>
        <w:t>IGMP v1/v2/v3, IGMP</w:t>
      </w:r>
      <w:r>
        <w:rPr>
          <w:rFonts w:eastAsia="Times New Roman" w:cs="Times New Roman"/>
          <w:lang w:val="en-US"/>
        </w:rPr>
        <w:t xml:space="preserve"> </w:t>
      </w:r>
      <w:r w:rsidRPr="00F74F97">
        <w:rPr>
          <w:rFonts w:eastAsia="Times New Roman" w:cs="Times New Roman"/>
          <w:lang w:val="en-US"/>
        </w:rPr>
        <w:t>Snooping v1/v2/v3; MLD Snooping, Multicast VLAN</w:t>
      </w:r>
    </w:p>
    <w:p w14:paraId="5581B248" w14:textId="77777777" w:rsidR="00A14A3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r w:rsidRPr="00F74F97">
        <w:rPr>
          <w:rFonts w:eastAsia="Times New Roman" w:cs="Times New Roman"/>
          <w:lang w:val="en-US"/>
        </w:rPr>
        <w:t xml:space="preserve">Obsługa IEEE 802.1s Multiple </w:t>
      </w:r>
      <w:proofErr w:type="spellStart"/>
      <w:r w:rsidRPr="00F74F97">
        <w:rPr>
          <w:rFonts w:eastAsia="Times New Roman" w:cs="Times New Roman"/>
          <w:lang w:val="en-US"/>
        </w:rPr>
        <w:t>SpanningTree</w:t>
      </w:r>
      <w:proofErr w:type="spellEnd"/>
      <w:r w:rsidRPr="00F74F97">
        <w:rPr>
          <w:rFonts w:eastAsia="Times New Roman" w:cs="Times New Roman"/>
          <w:lang w:val="en-US"/>
        </w:rPr>
        <w:t xml:space="preserve"> / MSTP </w:t>
      </w:r>
      <w:proofErr w:type="spellStart"/>
      <w:r w:rsidRPr="00F74F97">
        <w:rPr>
          <w:rFonts w:eastAsia="Times New Roman" w:cs="Times New Roman"/>
          <w:lang w:val="en-US"/>
        </w:rPr>
        <w:t>oraz</w:t>
      </w:r>
      <w:proofErr w:type="spellEnd"/>
      <w:r w:rsidRPr="00F74F97">
        <w:rPr>
          <w:rFonts w:eastAsia="Times New Roman" w:cs="Times New Roman"/>
          <w:lang w:val="en-US"/>
        </w:rPr>
        <w:t xml:space="preserve"> IEEE 802.1w Rapid Spanning Tree Protocol</w:t>
      </w:r>
    </w:p>
    <w:p w14:paraId="6BA15A22" w14:textId="77777777" w:rsidR="00A14A34" w:rsidRPr="004E3EE9"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4E3EE9">
        <w:rPr>
          <w:rFonts w:eastAsia="Times New Roman" w:cs="Times New Roman"/>
        </w:rPr>
        <w:t>Obsługa sieci IEEE 802.1Q VLAN – minimum 4094 aktywnych sieci VLAN</w:t>
      </w:r>
    </w:p>
    <w:p w14:paraId="280BAC5C" w14:textId="77777777" w:rsidR="00A14A34" w:rsidRPr="006123E2"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8147AE">
        <w:rPr>
          <w:rFonts w:eastAsia="Times New Roman" w:cs="Times New Roman"/>
        </w:rPr>
        <w:t xml:space="preserve">Obsługa IEEE 802.1ad </w:t>
      </w:r>
      <w:proofErr w:type="spellStart"/>
      <w:r w:rsidRPr="008147AE">
        <w:rPr>
          <w:rFonts w:eastAsia="Times New Roman" w:cs="Times New Roman"/>
        </w:rPr>
        <w:t>QinQ</w:t>
      </w:r>
      <w:proofErr w:type="spellEnd"/>
      <w:r w:rsidRPr="006123E2">
        <w:rPr>
          <w:rFonts w:eastAsia="Times New Roman" w:cs="Times New Roman"/>
        </w:rPr>
        <w:t xml:space="preserve"> </w:t>
      </w:r>
    </w:p>
    <w:p w14:paraId="62E00F60"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Funkcja Root </w:t>
      </w:r>
      <w:proofErr w:type="spellStart"/>
      <w:r w:rsidRPr="00780064">
        <w:rPr>
          <w:rFonts w:eastAsia="Times New Roman" w:cs="Times New Roman"/>
        </w:rPr>
        <w:t>Protection</w:t>
      </w:r>
      <w:proofErr w:type="spellEnd"/>
      <w:r w:rsidRPr="00780064">
        <w:rPr>
          <w:rFonts w:eastAsia="Times New Roman" w:cs="Times New Roman"/>
        </w:rPr>
        <w:t xml:space="preserve"> umożliwiająca ochronę sieci przed wprowadzeniem do sieci urządzenia, które może przejąć rolę przełącznika Root dla protokołu </w:t>
      </w:r>
      <w:proofErr w:type="spellStart"/>
      <w:r w:rsidRPr="00780064">
        <w:rPr>
          <w:rFonts w:eastAsia="Times New Roman" w:cs="Times New Roman"/>
        </w:rPr>
        <w:t>Spanning</w:t>
      </w:r>
      <w:proofErr w:type="spellEnd"/>
      <w:r w:rsidRPr="00780064">
        <w:rPr>
          <w:rFonts w:eastAsia="Times New Roman" w:cs="Times New Roman"/>
        </w:rPr>
        <w:t xml:space="preserve"> </w:t>
      </w:r>
      <w:proofErr w:type="spellStart"/>
      <w:r w:rsidRPr="00780064">
        <w:rPr>
          <w:rFonts w:eastAsia="Times New Roman" w:cs="Times New Roman"/>
        </w:rPr>
        <w:t>Tree</w:t>
      </w:r>
      <w:proofErr w:type="spellEnd"/>
    </w:p>
    <w:p w14:paraId="48BABA6E"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Funkcja BPDU </w:t>
      </w:r>
      <w:proofErr w:type="spellStart"/>
      <w:r w:rsidRPr="00780064">
        <w:rPr>
          <w:rFonts w:eastAsia="Times New Roman" w:cs="Times New Roman"/>
        </w:rPr>
        <w:t>Protection</w:t>
      </w:r>
      <w:proofErr w:type="spellEnd"/>
      <w:r w:rsidRPr="00780064">
        <w:rPr>
          <w:rFonts w:eastAsia="Times New Roman" w:cs="Times New Roman"/>
        </w:rPr>
        <w:t xml:space="preserve"> – funkcja umożliwiająca wyłączenie portów Fast Start w momencie odebrania na tym porcie ramek BDPU w celu przeciwdziałania pętlom</w:t>
      </w:r>
    </w:p>
    <w:p w14:paraId="3E8EDEA9"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Wsparcie dla </w:t>
      </w:r>
      <w:proofErr w:type="spellStart"/>
      <w:r w:rsidRPr="00780064">
        <w:rPr>
          <w:rFonts w:eastAsia="Times New Roman" w:cs="Times New Roman"/>
        </w:rPr>
        <w:t>funcji</w:t>
      </w:r>
      <w:proofErr w:type="spellEnd"/>
      <w:r w:rsidRPr="00780064">
        <w:rPr>
          <w:rFonts w:eastAsia="Times New Roman" w:cs="Times New Roman"/>
        </w:rPr>
        <w:t xml:space="preserve"> DHCP </w:t>
      </w:r>
      <w:proofErr w:type="spellStart"/>
      <w:r w:rsidRPr="00780064">
        <w:rPr>
          <w:rFonts w:eastAsia="Times New Roman" w:cs="Times New Roman"/>
        </w:rPr>
        <w:t>Relay</w:t>
      </w:r>
      <w:proofErr w:type="spellEnd"/>
      <w:r w:rsidRPr="00780064">
        <w:rPr>
          <w:rFonts w:eastAsia="Times New Roman" w:cs="Times New Roman"/>
        </w:rPr>
        <w:t xml:space="preserve">, DHCP </w:t>
      </w:r>
      <w:proofErr w:type="spellStart"/>
      <w:r w:rsidRPr="00780064">
        <w:rPr>
          <w:rFonts w:eastAsia="Times New Roman" w:cs="Times New Roman"/>
        </w:rPr>
        <w:t>client</w:t>
      </w:r>
      <w:proofErr w:type="spellEnd"/>
      <w:r w:rsidRPr="00780064">
        <w:rPr>
          <w:rFonts w:eastAsia="Times New Roman" w:cs="Times New Roman"/>
        </w:rPr>
        <w:t xml:space="preserve"> oraz DHCP </w:t>
      </w:r>
      <w:proofErr w:type="spellStart"/>
      <w:r w:rsidRPr="00780064">
        <w:rPr>
          <w:rFonts w:eastAsia="Times New Roman" w:cs="Times New Roman"/>
        </w:rPr>
        <w:t>Snooping</w:t>
      </w:r>
      <w:proofErr w:type="spellEnd"/>
    </w:p>
    <w:p w14:paraId="0A00C4ED"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Obsługa list ACL na bazie informacji z warstw 2/3/4 modelu OSI</w:t>
      </w:r>
    </w:p>
    <w:p w14:paraId="5A8F6F2B"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Możliwość realizacji tzw. czasowych list ACL (list reguł dostępu, działających w określonych odcinkach czasu)</w:t>
      </w:r>
    </w:p>
    <w:p w14:paraId="4BA8B1DE"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Obsługa standardu 802.1p – min. 8 kolejek na porcie</w:t>
      </w:r>
    </w:p>
    <w:p w14:paraId="21BC650C"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Funkcja wyboru sposobu obsługi kolejek, minimum –</w:t>
      </w:r>
      <w:proofErr w:type="spellStart"/>
      <w:r w:rsidRPr="00780064">
        <w:rPr>
          <w:rFonts w:eastAsia="Times New Roman" w:cs="Times New Roman"/>
        </w:rPr>
        <w:t>Weighted</w:t>
      </w:r>
      <w:proofErr w:type="spellEnd"/>
      <w:r w:rsidRPr="00780064">
        <w:rPr>
          <w:rFonts w:eastAsia="Times New Roman" w:cs="Times New Roman"/>
        </w:rPr>
        <w:t xml:space="preserve"> </w:t>
      </w:r>
      <w:proofErr w:type="spellStart"/>
      <w:r w:rsidRPr="00780064">
        <w:rPr>
          <w:rFonts w:eastAsia="Times New Roman" w:cs="Times New Roman"/>
        </w:rPr>
        <w:t>Round</w:t>
      </w:r>
      <w:proofErr w:type="spellEnd"/>
      <w:r w:rsidRPr="00780064">
        <w:rPr>
          <w:rFonts w:eastAsia="Times New Roman" w:cs="Times New Roman"/>
        </w:rPr>
        <w:t xml:space="preserve"> Robin (WRR); </w:t>
      </w:r>
    </w:p>
    <w:p w14:paraId="537D3734"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Obsługa funkcji logowania do sieci zgodna ze standardem IEEE 802.1x oraz autoryzacja po adresach MAC. Obsługa serwerów TACACS+ i RADIUS</w:t>
      </w:r>
    </w:p>
    <w:p w14:paraId="05BBA86D" w14:textId="77777777" w:rsidR="00A14A34" w:rsidRPr="00F74F97"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r w:rsidRPr="00F74F97">
        <w:rPr>
          <w:rFonts w:eastAsia="Times New Roman" w:cs="Times New Roman"/>
          <w:lang w:val="en-US"/>
        </w:rPr>
        <w:t xml:space="preserve">LLDP - IEEE 802.1AB Link Layer Discovery Protocol </w:t>
      </w:r>
      <w:proofErr w:type="spellStart"/>
      <w:r w:rsidRPr="00F74F97">
        <w:rPr>
          <w:rFonts w:eastAsia="Times New Roman" w:cs="Times New Roman"/>
          <w:lang w:val="en-US"/>
        </w:rPr>
        <w:t>oraz</w:t>
      </w:r>
      <w:proofErr w:type="spellEnd"/>
      <w:r w:rsidRPr="00F74F97">
        <w:rPr>
          <w:rFonts w:eastAsia="Times New Roman" w:cs="Times New Roman"/>
          <w:lang w:val="en-US"/>
        </w:rPr>
        <w:t xml:space="preserve"> LLDP-MED</w:t>
      </w:r>
    </w:p>
    <w:p w14:paraId="0B390B9B"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Funkcja centralnego uwierzytelniania administratorów na serwerze RADIUS</w:t>
      </w:r>
    </w:p>
    <w:p w14:paraId="267F0104"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Obsługa funkcji Voice VLAN</w:t>
      </w:r>
    </w:p>
    <w:p w14:paraId="7156C9C5" w14:textId="77777777" w:rsidR="00A14A34" w:rsidRPr="00190173"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Zarządzanie poprzez port konsoli (pełne), SNMP v.1, 2c i 3, Telnet, SSH v.2, http i </w:t>
      </w:r>
      <w:proofErr w:type="spellStart"/>
      <w:r w:rsidRPr="00780064">
        <w:rPr>
          <w:rFonts w:eastAsia="Times New Roman" w:cs="Times New Roman"/>
        </w:rPr>
        <w:t>https</w:t>
      </w:r>
      <w:proofErr w:type="spellEnd"/>
    </w:p>
    <w:p w14:paraId="29878A2C"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Port konsoli RS232 ze złączem RJ45</w:t>
      </w:r>
    </w:p>
    <w:p w14:paraId="4FCC7A59"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Port USB 2.0</w:t>
      </w:r>
    </w:p>
    <w:p w14:paraId="727E834B"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Obsługa </w:t>
      </w:r>
      <w:proofErr w:type="spellStart"/>
      <w:r w:rsidRPr="00780064">
        <w:rPr>
          <w:rFonts w:eastAsia="Times New Roman" w:cs="Times New Roman"/>
        </w:rPr>
        <w:t>Syslog</w:t>
      </w:r>
      <w:proofErr w:type="spellEnd"/>
    </w:p>
    <w:p w14:paraId="7A7FC1B7"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Obsługa </w:t>
      </w:r>
      <w:proofErr w:type="spellStart"/>
      <w:r w:rsidRPr="00780064">
        <w:rPr>
          <w:rFonts w:eastAsia="Times New Roman" w:cs="Times New Roman"/>
        </w:rPr>
        <w:t>sFlow</w:t>
      </w:r>
      <w:proofErr w:type="spellEnd"/>
    </w:p>
    <w:p w14:paraId="123771DC" w14:textId="77777777" w:rsidR="00A14A34" w:rsidRPr="00F74F97"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r w:rsidRPr="00F74F97">
        <w:rPr>
          <w:rFonts w:eastAsia="Times New Roman" w:cs="Times New Roman"/>
          <w:lang w:val="en-US"/>
        </w:rPr>
        <w:t>Obsługa NTP (Network Time Protocol)</w:t>
      </w:r>
    </w:p>
    <w:p w14:paraId="7417B972" w14:textId="77777777" w:rsidR="00A14A34" w:rsidRPr="004F1D60"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Obsługa RMON</w:t>
      </w:r>
    </w:p>
    <w:p w14:paraId="4D3230EA"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Przechowywanie wielu wersji oprogramowania na przełączniku (liczba wersji ograniczona jedynie dostępną pamięcią stałą, nie dopuszcza się rozwiązań pozwalających na przechowywanie jedynie dwóch wersji oprogramowania).</w:t>
      </w:r>
    </w:p>
    <w:p w14:paraId="198B6D6F"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Przechowywanie wielu plików konfiguracyjnych na przełączniku (liczba wersji ograniczona jedynie dostępną pamięcią stałą, nie dopuszcza się rozwiązań pozwalających na przechowywanie jedynie dwóch konfiguracji). </w:t>
      </w:r>
    </w:p>
    <w:p w14:paraId="14F1E86F" w14:textId="77777777" w:rsidR="00A14A34" w:rsidRPr="008147AE"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8147AE">
        <w:rPr>
          <w:rFonts w:eastAsia="Times New Roman" w:cs="Times New Roman"/>
        </w:rPr>
        <w:t>Funkcja wgrywania i zgrywania pliku konfiguracyjnego w postaci tekstowej do stacji roboczej. Plik konfiguracyjny urządzenia powinien być możliwy do edycji w trybie off-</w:t>
      </w:r>
      <w:proofErr w:type="spellStart"/>
      <w:r w:rsidRPr="008147AE">
        <w:rPr>
          <w:rFonts w:eastAsia="Times New Roman" w:cs="Times New Roman"/>
        </w:rPr>
        <w:t>line</w:t>
      </w:r>
      <w:proofErr w:type="spellEnd"/>
      <w:r w:rsidRPr="008147AE">
        <w:rPr>
          <w:rFonts w:eastAsia="Times New Roman" w:cs="Times New Roman"/>
        </w:rPr>
        <w:t>, tzn.</w:t>
      </w:r>
      <w:r>
        <w:rPr>
          <w:rFonts w:eastAsia="Times New Roman" w:cs="Times New Roman"/>
        </w:rPr>
        <w:t xml:space="preserve"> </w:t>
      </w:r>
      <w:r w:rsidRPr="008147AE">
        <w:rPr>
          <w:rFonts w:eastAsia="Times New Roman" w:cs="Times New Roman"/>
        </w:rPr>
        <w:t xml:space="preserve">konieczna jest możliwość przeglądania i zmian konfiguracji w pliku tekstowym na dowolnym urządzeniu PC. Po zapisaniu konfiguracji w pamięci nieulotnej musi być możliwe uruchomienie urządzenia z </w:t>
      </w:r>
      <w:r w:rsidR="2A1ADC6D" w:rsidRPr="008147AE">
        <w:rPr>
          <w:rFonts w:eastAsia="Times New Roman" w:cs="Times New Roman"/>
        </w:rPr>
        <w:t>nową</w:t>
      </w:r>
      <w:r w:rsidRPr="008147AE">
        <w:rPr>
          <w:rFonts w:eastAsia="Times New Roman" w:cs="Times New Roman"/>
        </w:rPr>
        <w:t xml:space="preserve"> konfiguracją. Zmiany aktywnej konfiguracji muszą być widoczne natychmiast - nie dopuszcza się częściowych restartów urządzenia po dokonaniu zmian.</w:t>
      </w:r>
    </w:p>
    <w:p w14:paraId="1F6EAB24" w14:textId="77777777" w:rsidR="00A14A34" w:rsidRPr="00F74F97"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proofErr w:type="spellStart"/>
      <w:r w:rsidRPr="00F74F97">
        <w:rPr>
          <w:rFonts w:eastAsia="Times New Roman" w:cs="Times New Roman"/>
          <w:lang w:val="en-US"/>
        </w:rPr>
        <w:t>Wsparcie</w:t>
      </w:r>
      <w:proofErr w:type="spellEnd"/>
      <w:r w:rsidRPr="00F74F97">
        <w:rPr>
          <w:rFonts w:eastAsia="Times New Roman" w:cs="Times New Roman"/>
          <w:lang w:val="en-US"/>
        </w:rPr>
        <w:t xml:space="preserve"> </w:t>
      </w:r>
      <w:proofErr w:type="spellStart"/>
      <w:r w:rsidRPr="00F74F97">
        <w:rPr>
          <w:rFonts w:eastAsia="Times New Roman" w:cs="Times New Roman"/>
          <w:lang w:val="en-US"/>
        </w:rPr>
        <w:t>dla</w:t>
      </w:r>
      <w:proofErr w:type="spellEnd"/>
      <w:r w:rsidRPr="00F74F97">
        <w:rPr>
          <w:rFonts w:eastAsia="Times New Roman" w:cs="Times New Roman"/>
          <w:lang w:val="en-US"/>
        </w:rPr>
        <w:t xml:space="preserve"> Private VLAN (protected port / private port / isolated port, private edge port, isolated VLAN) </w:t>
      </w:r>
      <w:proofErr w:type="spellStart"/>
      <w:r w:rsidRPr="00F74F97">
        <w:rPr>
          <w:rFonts w:eastAsia="Times New Roman" w:cs="Times New Roman"/>
          <w:lang w:val="en-US"/>
        </w:rPr>
        <w:t>lub</w:t>
      </w:r>
      <w:proofErr w:type="spellEnd"/>
      <w:r w:rsidRPr="00F74F97">
        <w:rPr>
          <w:rFonts w:eastAsia="Times New Roman" w:cs="Times New Roman"/>
          <w:lang w:val="en-US"/>
        </w:rPr>
        <w:t xml:space="preserve"> </w:t>
      </w:r>
      <w:proofErr w:type="spellStart"/>
      <w:r w:rsidRPr="00F74F97">
        <w:rPr>
          <w:rFonts w:eastAsia="Times New Roman" w:cs="Times New Roman"/>
          <w:lang w:val="en-US"/>
        </w:rPr>
        <w:t>równoważnego</w:t>
      </w:r>
      <w:proofErr w:type="spellEnd"/>
    </w:p>
    <w:p w14:paraId="73A83C1F"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lastRenderedPageBreak/>
        <w:t xml:space="preserve">Wsparcie dla mechanizmu wykrywania linków jednokierunkowych typu DLDP (Device Link </w:t>
      </w:r>
      <w:proofErr w:type="spellStart"/>
      <w:r w:rsidRPr="00780064">
        <w:rPr>
          <w:rFonts w:eastAsia="Times New Roman" w:cs="Times New Roman"/>
        </w:rPr>
        <w:t>Detection</w:t>
      </w:r>
      <w:proofErr w:type="spellEnd"/>
      <w:r w:rsidRPr="00780064">
        <w:rPr>
          <w:rFonts w:eastAsia="Times New Roman" w:cs="Times New Roman"/>
        </w:rPr>
        <w:t xml:space="preserve"> </w:t>
      </w:r>
      <w:proofErr w:type="spellStart"/>
      <w:r w:rsidRPr="00780064">
        <w:rPr>
          <w:rFonts w:eastAsia="Times New Roman" w:cs="Times New Roman"/>
        </w:rPr>
        <w:t>Protocol</w:t>
      </w:r>
      <w:proofErr w:type="spellEnd"/>
      <w:r w:rsidRPr="00780064">
        <w:rPr>
          <w:rFonts w:eastAsia="Times New Roman" w:cs="Times New Roman"/>
        </w:rPr>
        <w:t>) lub równoważnego</w:t>
      </w:r>
    </w:p>
    <w:p w14:paraId="18176C5F"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Ochrona przed sztormami pakietowymi (broadcast, </w:t>
      </w:r>
      <w:proofErr w:type="spellStart"/>
      <w:r w:rsidRPr="00780064">
        <w:rPr>
          <w:rFonts w:eastAsia="Times New Roman" w:cs="Times New Roman"/>
        </w:rPr>
        <w:t>multicast</w:t>
      </w:r>
      <w:proofErr w:type="spellEnd"/>
      <w:r w:rsidRPr="00780064">
        <w:rPr>
          <w:rFonts w:eastAsia="Times New Roman" w:cs="Times New Roman"/>
        </w:rPr>
        <w:t xml:space="preserve">, </w:t>
      </w:r>
      <w:proofErr w:type="spellStart"/>
      <w:r w:rsidRPr="00780064">
        <w:rPr>
          <w:rFonts w:eastAsia="Times New Roman" w:cs="Times New Roman"/>
        </w:rPr>
        <w:t>unicast</w:t>
      </w:r>
      <w:proofErr w:type="spellEnd"/>
      <w:r w:rsidRPr="00780064">
        <w:rPr>
          <w:rFonts w:eastAsia="Times New Roman" w:cs="Times New Roman"/>
        </w:rPr>
        <w:t>), z możliwością definiowania wartości progowych</w:t>
      </w:r>
    </w:p>
    <w:p w14:paraId="55A53CC5"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Minimalny zakres pracy od 0°C do </w:t>
      </w:r>
      <w:r>
        <w:rPr>
          <w:rFonts w:eastAsia="Times New Roman" w:cs="Times New Roman"/>
        </w:rPr>
        <w:t>+50</w:t>
      </w:r>
      <w:r w:rsidRPr="00780064">
        <w:rPr>
          <w:rFonts w:eastAsia="Times New Roman" w:cs="Times New Roman"/>
        </w:rPr>
        <w:t>°C</w:t>
      </w:r>
    </w:p>
    <w:p w14:paraId="3F193D9D" w14:textId="77777777" w:rsidR="00A14A34" w:rsidRPr="004E3EE9"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lang w:val="en-US"/>
        </w:rPr>
      </w:pPr>
      <w:proofErr w:type="spellStart"/>
      <w:r w:rsidRPr="004E3EE9">
        <w:rPr>
          <w:rFonts w:eastAsia="Times New Roman" w:cs="Times New Roman"/>
          <w:lang w:val="en-US"/>
        </w:rPr>
        <w:t>Wsparcie</w:t>
      </w:r>
      <w:proofErr w:type="spellEnd"/>
      <w:r w:rsidRPr="004E3EE9">
        <w:rPr>
          <w:rFonts w:eastAsia="Times New Roman" w:cs="Times New Roman"/>
          <w:lang w:val="en-US"/>
        </w:rPr>
        <w:t xml:space="preserve"> </w:t>
      </w:r>
      <w:proofErr w:type="spellStart"/>
      <w:r w:rsidRPr="004E3EE9">
        <w:rPr>
          <w:rFonts w:eastAsia="Times New Roman" w:cs="Times New Roman"/>
          <w:lang w:val="en-US"/>
        </w:rPr>
        <w:t>dla</w:t>
      </w:r>
      <w:proofErr w:type="spellEnd"/>
      <w:r w:rsidRPr="004E3EE9">
        <w:rPr>
          <w:rFonts w:eastAsia="Times New Roman" w:cs="Times New Roman"/>
          <w:lang w:val="en-US"/>
        </w:rPr>
        <w:t xml:space="preserve"> Energy-efficient Ethernet (EEE) IEEE 802.3az</w:t>
      </w:r>
    </w:p>
    <w:p w14:paraId="465D8707"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Pr>
          <w:rFonts w:eastAsia="Times New Roman" w:cs="Times New Roman"/>
        </w:rPr>
        <w:t>Wysokość w szafie 19” – 1U</w:t>
      </w:r>
    </w:p>
    <w:p w14:paraId="0D11ECF7" w14:textId="77777777" w:rsidR="00A14A34" w:rsidRPr="00780064" w:rsidRDefault="00A14A34" w:rsidP="00A14A34">
      <w:pPr>
        <w:widowControl w:val="0"/>
        <w:numPr>
          <w:ilvl w:val="0"/>
          <w:numId w:val="11"/>
        </w:numPr>
        <w:suppressAutoHyphens/>
        <w:autoSpaceDE w:val="0"/>
        <w:autoSpaceDN w:val="0"/>
        <w:adjustRightInd w:val="0"/>
        <w:spacing w:after="0" w:line="276" w:lineRule="auto"/>
        <w:contextualSpacing/>
        <w:jc w:val="both"/>
        <w:rPr>
          <w:rFonts w:eastAsia="Times New Roman" w:cs="Times New Roman"/>
        </w:rPr>
      </w:pPr>
      <w:r w:rsidRPr="00780064">
        <w:rPr>
          <w:rFonts w:eastAsia="Times New Roman" w:cs="Times New Roman"/>
        </w:rPr>
        <w:t xml:space="preserve">Maksymalny pobór mocy nie większy niż </w:t>
      </w:r>
      <w:r>
        <w:rPr>
          <w:rFonts w:eastAsia="Times New Roman" w:cs="Times New Roman"/>
        </w:rPr>
        <w:t xml:space="preserve">100 </w:t>
      </w:r>
      <w:r w:rsidRPr="00780064">
        <w:rPr>
          <w:rFonts w:eastAsia="Times New Roman" w:cs="Times New Roman"/>
        </w:rPr>
        <w:t>W</w:t>
      </w:r>
    </w:p>
    <w:p w14:paraId="03BC75E8" w14:textId="77777777" w:rsidR="00A14A34" w:rsidRPr="000564A9" w:rsidRDefault="00A14A34" w:rsidP="00A14A34">
      <w:pPr>
        <w:widowControl w:val="0"/>
        <w:numPr>
          <w:ilvl w:val="0"/>
          <w:numId w:val="12"/>
        </w:numPr>
        <w:suppressAutoHyphens/>
        <w:autoSpaceDE w:val="0"/>
        <w:autoSpaceDN w:val="0"/>
        <w:adjustRightInd w:val="0"/>
        <w:spacing w:after="0" w:line="276" w:lineRule="auto"/>
        <w:contextualSpacing/>
        <w:jc w:val="both"/>
        <w:rPr>
          <w:rFonts w:ascii="Arial" w:hAnsi="Arial" w:cs="Arial"/>
          <w:sz w:val="20"/>
          <w:szCs w:val="20"/>
          <w:lang w:eastAsia="zh-CN"/>
        </w:rPr>
      </w:pPr>
      <w:r w:rsidRPr="000564A9">
        <w:t xml:space="preserve"> </w:t>
      </w:r>
      <w:r w:rsidRPr="000564A9">
        <w:rPr>
          <w:rFonts w:ascii="Arial" w:hAnsi="Arial" w:cs="Arial"/>
          <w:sz w:val="20"/>
          <w:szCs w:val="20"/>
          <w:lang w:eastAsia="zh-CN"/>
        </w:rPr>
        <w:t xml:space="preserve">Wymagany jest serwis gwarancyjny producenta lub autoryzowany serwis realizowany na bazie wykupionej usługi serwisowej producenta świadczony przez minimum </w:t>
      </w:r>
      <w:r w:rsidR="00ED0652">
        <w:rPr>
          <w:rFonts w:ascii="Arial" w:hAnsi="Arial" w:cs="Arial"/>
          <w:sz w:val="20"/>
          <w:szCs w:val="20"/>
          <w:lang w:eastAsia="zh-CN"/>
        </w:rPr>
        <w:t>3</w:t>
      </w:r>
      <w:r w:rsidRPr="000564A9">
        <w:rPr>
          <w:rFonts w:ascii="Arial" w:hAnsi="Arial" w:cs="Arial"/>
          <w:sz w:val="20"/>
          <w:szCs w:val="20"/>
          <w:lang w:eastAsia="zh-CN"/>
        </w:rPr>
        <w:t xml:space="preserve"> lata.</w:t>
      </w:r>
    </w:p>
    <w:p w14:paraId="70040544" w14:textId="77777777" w:rsidR="00A14A34" w:rsidRPr="00BF2D04" w:rsidRDefault="00A14A34" w:rsidP="00A14A34">
      <w:pPr>
        <w:pStyle w:val="Akapitzlist"/>
        <w:rPr>
          <w:color w:val="FF0000"/>
          <w:lang w:val="pl-PL"/>
        </w:rPr>
      </w:pPr>
    </w:p>
    <w:p w14:paraId="654B068D" w14:textId="77777777" w:rsidR="00ED450B" w:rsidRPr="00DA6661" w:rsidRDefault="00201446" w:rsidP="00C07420">
      <w:pPr>
        <w:pStyle w:val="Nagwek1"/>
        <w:numPr>
          <w:ilvl w:val="0"/>
          <w:numId w:val="4"/>
        </w:numPr>
        <w:rPr>
          <w:rFonts w:asciiTheme="minorHAnsi" w:hAnsiTheme="minorHAnsi" w:cstheme="minorBidi"/>
        </w:rPr>
      </w:pPr>
      <w:bookmarkStart w:id="7" w:name="_Toc107990370"/>
      <w:r w:rsidRPr="22E67AF5">
        <w:rPr>
          <w:rFonts w:asciiTheme="minorHAnsi" w:hAnsiTheme="minorHAnsi" w:cstheme="minorBidi"/>
        </w:rPr>
        <w:t>Oprogramowanie do wirtualizacji</w:t>
      </w:r>
      <w:bookmarkEnd w:id="7"/>
    </w:p>
    <w:p w14:paraId="0A472B03" w14:textId="77777777" w:rsidR="00B06676" w:rsidRPr="00DA6661" w:rsidRDefault="00B06676" w:rsidP="00B06676">
      <w:pPr>
        <w:rPr>
          <w:rFonts w:cstheme="minorHAnsi"/>
        </w:rPr>
      </w:pPr>
    </w:p>
    <w:p w14:paraId="6749D91F" w14:textId="77777777" w:rsidR="00B06676" w:rsidRPr="00DA6661" w:rsidRDefault="00B06676" w:rsidP="00B06676">
      <w:pPr>
        <w:rPr>
          <w:rFonts w:cstheme="minorHAnsi"/>
        </w:rPr>
      </w:pPr>
      <w:r w:rsidRPr="00DA6661">
        <w:rPr>
          <w:rFonts w:cstheme="minorHAnsi"/>
        </w:rPr>
        <w:t>Oprogramowanie do wirtualizacji ze wsparciem na 3 lata</w:t>
      </w:r>
    </w:p>
    <w:p w14:paraId="171B5B99" w14:textId="77777777" w:rsidR="00C07420" w:rsidRPr="00DA6661" w:rsidRDefault="00C07420" w:rsidP="00C07420">
      <w:pPr>
        <w:rPr>
          <w:rFonts w:cstheme="minorHAnsi"/>
        </w:rPr>
      </w:pPr>
      <w:r w:rsidRPr="00DA6661">
        <w:rPr>
          <w:rFonts w:cstheme="minorHAnsi"/>
        </w:rPr>
        <w:t>Rozwiązanie musi zapewnić możliwość obsługi wielu instancji systemów operacyjnych na jednym serwerze fizycznym i powinno się charakteryzować maksymalnym możliwym stopniem konsolidacji sprzętowej.</w:t>
      </w:r>
    </w:p>
    <w:p w14:paraId="0F95AE30" w14:textId="77777777" w:rsidR="00C07420" w:rsidRPr="00DA6661" w:rsidRDefault="00C07420" w:rsidP="00C07420">
      <w:pPr>
        <w:rPr>
          <w:rFonts w:cstheme="minorHAnsi"/>
        </w:rPr>
      </w:pPr>
      <w:r w:rsidRPr="00DA6661">
        <w:rPr>
          <w:rFonts w:cstheme="minorHAnsi"/>
        </w:rPr>
        <w:t>Pojedynczy klaster może się skalować do 3 fizycznych hostów (serwerów) z zainstalowaną warstwą wirtualizacji.</w:t>
      </w:r>
    </w:p>
    <w:p w14:paraId="7C48245A" w14:textId="77777777" w:rsidR="00C07420" w:rsidRPr="00DA6661" w:rsidRDefault="00C07420" w:rsidP="00C07420">
      <w:pPr>
        <w:rPr>
          <w:rFonts w:cstheme="minorHAnsi"/>
        </w:rPr>
      </w:pPr>
      <w:r w:rsidRPr="00DA6661">
        <w:rPr>
          <w:rFonts w:cstheme="minorHAnsi"/>
        </w:rPr>
        <w:t>Oprogramowanie do wirtualizacji musi zapewniać możliwość stworzenia dysku maszyny wirtualnej o wielkości 62 TB.</w:t>
      </w:r>
    </w:p>
    <w:p w14:paraId="76A78462" w14:textId="77777777" w:rsidR="00C07420" w:rsidRPr="00DA6661" w:rsidRDefault="00C07420" w:rsidP="00C07420">
      <w:pPr>
        <w:rPr>
          <w:rFonts w:cstheme="minorHAnsi"/>
        </w:rPr>
      </w:pPr>
      <w:r w:rsidRPr="00DA6661">
        <w:rPr>
          <w:rFonts w:cstheme="minorHAnsi"/>
        </w:rPr>
        <w:t>Oprogramowanie do wirtualizacji musi zapewnić możliwość skonfigurowania maszyn wirtualnych z możliwością przydzielenia 24 TB pamięci operacyjnej RAM.</w:t>
      </w:r>
    </w:p>
    <w:p w14:paraId="138E8ED4" w14:textId="77777777" w:rsidR="00C07420" w:rsidRPr="00DA6661" w:rsidRDefault="00C07420" w:rsidP="00C07420">
      <w:pPr>
        <w:rPr>
          <w:rFonts w:cstheme="minorHAnsi"/>
        </w:rPr>
      </w:pPr>
      <w:r w:rsidRPr="00DA6661">
        <w:rPr>
          <w:rFonts w:cstheme="minorHAnsi"/>
        </w:rPr>
        <w:t>Oprogramowanie do wirtualizacji musi zapewnić możliwość skonfigurowania maszyn wirtualnych, z których każda może mieć 1-10 wirtualnych kart sieciowych.</w:t>
      </w:r>
    </w:p>
    <w:p w14:paraId="5F0A0BCB" w14:textId="77777777" w:rsidR="00C07420" w:rsidRPr="00DA6661" w:rsidRDefault="00C07420" w:rsidP="00C07420">
      <w:pPr>
        <w:rPr>
          <w:rFonts w:cstheme="minorHAnsi"/>
        </w:rPr>
      </w:pPr>
      <w:r w:rsidRPr="00DA6661">
        <w:rPr>
          <w:rFonts w:cstheme="minorHAnsi"/>
        </w:rPr>
        <w:t>Oprogramowanie do wirtualizacji musi zapewnić możliwość skonfigurowania maszyn wirtualnych, z których każda może mieć 32 porty szeregowe.</w:t>
      </w:r>
    </w:p>
    <w:p w14:paraId="1F734E1A" w14:textId="77777777" w:rsidR="00C07420" w:rsidRPr="00DA6661" w:rsidRDefault="00C07420" w:rsidP="00C07420">
      <w:pPr>
        <w:rPr>
          <w:rFonts w:cstheme="minorHAnsi"/>
        </w:rPr>
      </w:pPr>
      <w:r w:rsidRPr="00DA6661">
        <w:rPr>
          <w:rFonts w:cstheme="minorHAnsi"/>
        </w:rPr>
        <w:t>Oprogramowanie do wirtualizacji musi zapewnić możliwość skonfigurowania maszyn wirtualnych, z których każda może mieć 20 portów USB.</w:t>
      </w:r>
    </w:p>
    <w:p w14:paraId="25880FBE" w14:textId="77777777" w:rsidR="00C07420" w:rsidRPr="00DA6661" w:rsidRDefault="00C07420" w:rsidP="00C07420">
      <w:pPr>
        <w:rPr>
          <w:rFonts w:cstheme="minorHAnsi"/>
        </w:rPr>
      </w:pPr>
      <w:r w:rsidRPr="00DA6661">
        <w:rPr>
          <w:rFonts w:cstheme="minorHAnsi"/>
        </w:rPr>
        <w:t>Oprogramowanie do wirtualizacji musi zapewnić możliwość skonfigurowania maszyn wirtualnych, z których każda może mieć 4 GB pamięci graficznej.</w:t>
      </w:r>
    </w:p>
    <w:p w14:paraId="6FD0ACC2" w14:textId="77777777" w:rsidR="00C07420" w:rsidRPr="00DA6661" w:rsidRDefault="00C07420" w:rsidP="00C07420">
      <w:pPr>
        <w:rPr>
          <w:rFonts w:cstheme="minorHAnsi"/>
        </w:rPr>
      </w:pPr>
      <w:r w:rsidRPr="00DA6661">
        <w:rPr>
          <w:rFonts w:cstheme="minorHAnsi"/>
        </w:rPr>
        <w:t>Rozwiązanie musi umożliwiać łatwą i szybką rozbudowę infrastruktury o nowe usługi bez spadku wydajności i dostępności pozostałych wybranych usług.</w:t>
      </w:r>
    </w:p>
    <w:p w14:paraId="33808C48" w14:textId="77777777" w:rsidR="00C07420" w:rsidRPr="00DA6661" w:rsidRDefault="00C07420" w:rsidP="00C07420">
      <w:pPr>
        <w:rPr>
          <w:rFonts w:cstheme="minorHAnsi"/>
        </w:rPr>
      </w:pPr>
      <w:r w:rsidRPr="00DA6661">
        <w:rPr>
          <w:rFonts w:cstheme="minorHAnsi"/>
        </w:rPr>
        <w:t>Rozwiązanie powinno w możliwie największym stopniu być niezależne od producenta platformy sprzętowej.</w:t>
      </w:r>
    </w:p>
    <w:p w14:paraId="65927F18" w14:textId="77777777" w:rsidR="00C07420" w:rsidRPr="00DA6661" w:rsidRDefault="00C07420" w:rsidP="00C07420">
      <w:pPr>
        <w:rPr>
          <w:rFonts w:cstheme="minorHAnsi"/>
        </w:rPr>
      </w:pPr>
      <w:r w:rsidRPr="00DA6661">
        <w:rPr>
          <w:rFonts w:cstheme="minorHAnsi"/>
        </w:rPr>
        <w:t xml:space="preserve">Rozwiązanie musi wspierać następujące systemy operacyjne: Windows 7/8/10, Windows Server, Amazon Linux 2, </w:t>
      </w:r>
      <w:proofErr w:type="spellStart"/>
      <w:r w:rsidRPr="00DA6661">
        <w:rPr>
          <w:rFonts w:cstheme="minorHAnsi"/>
        </w:rPr>
        <w:t>macOS</w:t>
      </w:r>
      <w:proofErr w:type="spellEnd"/>
      <w:r w:rsidRPr="00DA6661">
        <w:rPr>
          <w:rFonts w:cstheme="minorHAnsi"/>
        </w:rPr>
        <w:t xml:space="preserve">, OS X, </w:t>
      </w:r>
      <w:proofErr w:type="spellStart"/>
      <w:r w:rsidRPr="00DA6661">
        <w:rPr>
          <w:rFonts w:cstheme="minorHAnsi"/>
        </w:rPr>
        <w:t>Asianux</w:t>
      </w:r>
      <w:proofErr w:type="spellEnd"/>
      <w:r w:rsidRPr="00DA6661">
        <w:rPr>
          <w:rFonts w:cstheme="minorHAnsi"/>
        </w:rPr>
        <w:t xml:space="preserve">, </w:t>
      </w:r>
      <w:proofErr w:type="spellStart"/>
      <w:r w:rsidRPr="00DA6661">
        <w:rPr>
          <w:rFonts w:cstheme="minorHAnsi"/>
        </w:rPr>
        <w:t>Ubuntu</w:t>
      </w:r>
      <w:proofErr w:type="spellEnd"/>
      <w:r w:rsidRPr="00DA6661">
        <w:rPr>
          <w:rFonts w:cstheme="minorHAnsi"/>
        </w:rPr>
        <w:t xml:space="preserve">, </w:t>
      </w:r>
      <w:proofErr w:type="spellStart"/>
      <w:r w:rsidRPr="00DA6661">
        <w:rPr>
          <w:rFonts w:cstheme="minorHAnsi"/>
        </w:rPr>
        <w:t>CentOS</w:t>
      </w:r>
      <w:proofErr w:type="spellEnd"/>
      <w:r w:rsidRPr="00DA6661">
        <w:rPr>
          <w:rFonts w:cstheme="minorHAnsi"/>
        </w:rPr>
        <w:t xml:space="preserve">, </w:t>
      </w:r>
      <w:proofErr w:type="spellStart"/>
      <w:r w:rsidRPr="00DA6661">
        <w:rPr>
          <w:rFonts w:cstheme="minorHAnsi"/>
        </w:rPr>
        <w:t>NeoKylin</w:t>
      </w:r>
      <w:proofErr w:type="spellEnd"/>
      <w:r w:rsidRPr="00DA6661">
        <w:rPr>
          <w:rFonts w:cstheme="minorHAnsi"/>
        </w:rPr>
        <w:t xml:space="preserve">, CoreOS, </w:t>
      </w:r>
      <w:proofErr w:type="spellStart"/>
      <w:r w:rsidRPr="00DA6661">
        <w:rPr>
          <w:rFonts w:cstheme="minorHAnsi"/>
        </w:rPr>
        <w:t>Debian</w:t>
      </w:r>
      <w:proofErr w:type="spellEnd"/>
      <w:r w:rsidRPr="00DA6661">
        <w:rPr>
          <w:rFonts w:cstheme="minorHAnsi"/>
        </w:rPr>
        <w:t xml:space="preserve">, </w:t>
      </w:r>
      <w:proofErr w:type="spellStart"/>
      <w:r w:rsidRPr="00DA6661">
        <w:rPr>
          <w:rFonts w:cstheme="minorHAnsi"/>
        </w:rPr>
        <w:t>FreeBSD</w:t>
      </w:r>
      <w:proofErr w:type="spellEnd"/>
      <w:r w:rsidRPr="00DA6661">
        <w:rPr>
          <w:rFonts w:cstheme="minorHAnsi"/>
        </w:rPr>
        <w:t xml:space="preserve">, Oracle Linux, RHEL, SUSE, </w:t>
      </w:r>
      <w:proofErr w:type="spellStart"/>
      <w:r w:rsidRPr="00DA6661">
        <w:rPr>
          <w:rFonts w:cstheme="minorHAnsi"/>
        </w:rPr>
        <w:t>Photon</w:t>
      </w:r>
      <w:proofErr w:type="spellEnd"/>
      <w:r w:rsidRPr="00DA6661">
        <w:rPr>
          <w:rFonts w:cstheme="minorHAnsi"/>
        </w:rPr>
        <w:t xml:space="preserve"> OS.</w:t>
      </w:r>
    </w:p>
    <w:p w14:paraId="4022ACDC" w14:textId="77777777" w:rsidR="00C07420" w:rsidRPr="00DA6661" w:rsidRDefault="00C07420" w:rsidP="00C07420">
      <w:pPr>
        <w:rPr>
          <w:rFonts w:cstheme="minorHAnsi"/>
        </w:rPr>
      </w:pPr>
      <w:r w:rsidRPr="00DA6661">
        <w:rPr>
          <w:rFonts w:cstheme="minorHAnsi"/>
        </w:rPr>
        <w:lastRenderedPageBreak/>
        <w:t>Rozwiązanie musi umożliwiać przydzielenie większej ilości pamięci RAM dla maszyn wirtualnych niż fizyczne zasoby RAM serwera w celu osiągnięcia maksymalnego współczynnika konsolidacji.</w:t>
      </w:r>
    </w:p>
    <w:p w14:paraId="0D4E5867" w14:textId="77777777" w:rsidR="00C07420" w:rsidRPr="00DA6661" w:rsidRDefault="00C07420" w:rsidP="00C07420">
      <w:pPr>
        <w:rPr>
          <w:rFonts w:cstheme="minorHAnsi"/>
        </w:rPr>
      </w:pPr>
      <w:r w:rsidRPr="00DA6661">
        <w:rPr>
          <w:rFonts w:cstheme="minorHAnsi"/>
        </w:rPr>
        <w:t xml:space="preserve">Oprogramowanie do wirtualizacji powinno zapewnić możliwość wykonywania kopii migawkowych instancji systemów operacyjnych (tzw. </w:t>
      </w:r>
      <w:proofErr w:type="spellStart"/>
      <w:r w:rsidRPr="00DA6661">
        <w:rPr>
          <w:rFonts w:cstheme="minorHAnsi"/>
        </w:rPr>
        <w:t>snapshot</w:t>
      </w:r>
      <w:proofErr w:type="spellEnd"/>
      <w:r w:rsidRPr="00DA6661">
        <w:rPr>
          <w:rFonts w:cstheme="minorHAnsi"/>
        </w:rPr>
        <w:t>) na potrzeby tworzenia kopii zapasowych bez przerywania ich pracy.</w:t>
      </w:r>
    </w:p>
    <w:p w14:paraId="11A23127" w14:textId="77777777" w:rsidR="00C07420" w:rsidRPr="00DA6661" w:rsidRDefault="00C07420" w:rsidP="00C07420">
      <w:pPr>
        <w:rPr>
          <w:rFonts w:cstheme="minorHAnsi"/>
        </w:rPr>
      </w:pPr>
      <w:r w:rsidRPr="00DA6661">
        <w:rPr>
          <w:rFonts w:cstheme="minorHAnsi"/>
        </w:rPr>
        <w:t xml:space="preserve">Rozwiązanie musi umożliwiać udostępnienie maszynie wirtualnej większej ilości zasobów dyskowych niż jest fizycznie zarezerwowane na dyskach lokalnych serwera lub na macierzy. </w:t>
      </w:r>
    </w:p>
    <w:p w14:paraId="16444E75" w14:textId="77777777" w:rsidR="00C07420" w:rsidRPr="00DA6661" w:rsidRDefault="00C07420" w:rsidP="00C07420">
      <w:pPr>
        <w:rPr>
          <w:rFonts w:cstheme="minorHAnsi"/>
        </w:rPr>
      </w:pPr>
      <w:r w:rsidRPr="00DA6661">
        <w:rPr>
          <w:rFonts w:cstheme="minorHAnsi"/>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55829533" w14:textId="77777777" w:rsidR="00C07420" w:rsidRPr="00DA6661" w:rsidRDefault="00C07420" w:rsidP="00C07420">
      <w:pPr>
        <w:rPr>
          <w:rFonts w:cstheme="minorHAnsi"/>
        </w:rPr>
      </w:pPr>
      <w:r w:rsidRPr="00DA6661">
        <w:rPr>
          <w:rFonts w:cstheme="minorHAnsi"/>
        </w:rPr>
        <w:t xml:space="preserve">Pojedynczy wirtualny przełącznik musi posiadać możliwość przyłączania do niego dwóch i więcej fizycznych kart sieciowych, aby zapewnić bezpieczeństwo połączenia </w:t>
      </w:r>
      <w:proofErr w:type="spellStart"/>
      <w:r w:rsidRPr="00DA6661">
        <w:rPr>
          <w:rFonts w:cstheme="minorHAnsi"/>
        </w:rPr>
        <w:t>ethernetowego</w:t>
      </w:r>
      <w:proofErr w:type="spellEnd"/>
      <w:r w:rsidRPr="00DA6661">
        <w:rPr>
          <w:rFonts w:cstheme="minorHAnsi"/>
        </w:rPr>
        <w:t xml:space="preserve"> w razie awarii karty sieciowej.</w:t>
      </w:r>
    </w:p>
    <w:p w14:paraId="0DA2B64C" w14:textId="77777777" w:rsidR="00C07420" w:rsidRPr="00DA6661" w:rsidRDefault="00C07420" w:rsidP="00C07420">
      <w:pPr>
        <w:rPr>
          <w:rFonts w:cstheme="minorHAnsi"/>
        </w:rPr>
      </w:pPr>
      <w:r w:rsidRPr="00DA6661">
        <w:rPr>
          <w:rFonts w:cstheme="minorHAnsi"/>
        </w:rPr>
        <w:t>Wirtualne przełączniki musza obsługiwać wirtualne sieci lokalne (VLAN).</w:t>
      </w:r>
    </w:p>
    <w:p w14:paraId="3638433F" w14:textId="77777777" w:rsidR="00C07420" w:rsidRPr="00DA6661" w:rsidRDefault="00C07420" w:rsidP="00C07420">
      <w:pPr>
        <w:rPr>
          <w:rFonts w:cstheme="minorHAnsi"/>
        </w:rPr>
      </w:pPr>
      <w:r w:rsidRPr="00DA6661">
        <w:rPr>
          <w:rFonts w:cstheme="minorHAnsi"/>
        </w:rPr>
        <w:t>Polityka licencjonowania musi umożliwiać przenoszenie licencji na oprogramowanie do wirtualizacji pomiędzy serwerami różnych producentów z zachowaniem wsparcia technicznego i zmianą wersji oprogramowania na niższą (</w:t>
      </w:r>
      <w:proofErr w:type="spellStart"/>
      <w:r w:rsidRPr="00DA6661">
        <w:rPr>
          <w:rFonts w:cstheme="minorHAnsi"/>
        </w:rPr>
        <w:t>downgrade</w:t>
      </w:r>
      <w:proofErr w:type="spellEnd"/>
      <w:r w:rsidRPr="00DA6661">
        <w:rPr>
          <w:rFonts w:cstheme="minorHAnsi"/>
        </w:rPr>
        <w:t>). Wsparcie techniczne musi być świadczone bezpośrednio przez producenta oprogramowania. Licencjonowanie nie może odbywać się w trybie OEM.</w:t>
      </w:r>
    </w:p>
    <w:p w14:paraId="2778A639" w14:textId="77777777" w:rsidR="00C07420" w:rsidRPr="00DA6661" w:rsidRDefault="00C07420" w:rsidP="00C07420">
      <w:pPr>
        <w:rPr>
          <w:rFonts w:cstheme="minorHAnsi"/>
        </w:rPr>
      </w:pPr>
      <w:r w:rsidRPr="00DA6661">
        <w:rPr>
          <w:rFonts w:cstheme="minorHAnsi"/>
        </w:rPr>
        <w:t xml:space="preserve">Rozwiązanie musi zawierać zintegrowaną funkcjonalność do zarządzania poprawkami i podnoszenia wersji </w:t>
      </w:r>
      <w:proofErr w:type="spellStart"/>
      <w:r w:rsidRPr="00DA6661">
        <w:rPr>
          <w:rFonts w:cstheme="minorHAnsi"/>
        </w:rPr>
        <w:t>wirtualizatora</w:t>
      </w:r>
      <w:proofErr w:type="spellEnd"/>
      <w:r w:rsidRPr="00DA6661">
        <w:rPr>
          <w:rFonts w:cstheme="minorHAnsi"/>
        </w:rPr>
        <w:t>.</w:t>
      </w:r>
    </w:p>
    <w:p w14:paraId="5A8DA67B" w14:textId="77777777" w:rsidR="00C07420" w:rsidRPr="00DA6661" w:rsidRDefault="00C07420" w:rsidP="00C07420">
      <w:pPr>
        <w:rPr>
          <w:rFonts w:cstheme="minorHAnsi"/>
        </w:rPr>
      </w:pPr>
      <w:r w:rsidRPr="00DA6661">
        <w:rPr>
          <w:rFonts w:cstheme="minorHAnsi"/>
        </w:rPr>
        <w:t>Oprogramowanie do wirtualizacji musi zapewnić możliwość klonowania systemów operacyjnych wraz z ich pełną konfiguracją i danymi.</w:t>
      </w:r>
    </w:p>
    <w:p w14:paraId="0738AB5B" w14:textId="77777777" w:rsidR="00C07420" w:rsidRPr="00DA6661" w:rsidRDefault="00C07420" w:rsidP="00C07420">
      <w:pPr>
        <w:rPr>
          <w:rFonts w:cstheme="minorHAnsi"/>
        </w:rPr>
      </w:pPr>
      <w:r w:rsidRPr="00DA6661">
        <w:rPr>
          <w:rFonts w:cstheme="minorHAnsi"/>
        </w:rPr>
        <w:t>Oprogramowanie do wirtualizacji musi posiadać możliwość integracji z usługami katalogowymi Microsoft Active Directory.</w:t>
      </w:r>
    </w:p>
    <w:p w14:paraId="24128067" w14:textId="77777777" w:rsidR="00C07420" w:rsidRPr="00DA6661" w:rsidRDefault="00C07420" w:rsidP="00C07420">
      <w:pPr>
        <w:rPr>
          <w:rFonts w:cstheme="minorHAnsi"/>
        </w:rPr>
      </w:pPr>
      <w:r w:rsidRPr="00DA6661">
        <w:rPr>
          <w:rFonts w:cstheme="minorHAnsi"/>
        </w:rPr>
        <w:t xml:space="preserve">Rozwiązanie musi posiadać wbudowany interfejs programistyczny (API) zapewniający pełną integrację zewnętrznych rozwiązań wykonywania kopii zapasowych z istniejącymi mechanizmami warstwy </w:t>
      </w:r>
      <w:proofErr w:type="spellStart"/>
      <w:r w:rsidRPr="00DA6661">
        <w:rPr>
          <w:rFonts w:cstheme="minorHAnsi"/>
        </w:rPr>
        <w:t>wirtualizacyjnej</w:t>
      </w:r>
      <w:proofErr w:type="spellEnd"/>
      <w:r w:rsidRPr="00DA6661">
        <w:rPr>
          <w:rFonts w:cstheme="minorHAnsi"/>
        </w:rPr>
        <w:t>.</w:t>
      </w:r>
    </w:p>
    <w:p w14:paraId="74D4A7B0" w14:textId="77777777" w:rsidR="00C07420" w:rsidRPr="00DA6661" w:rsidRDefault="00C07420" w:rsidP="00C07420">
      <w:pPr>
        <w:rPr>
          <w:rFonts w:cstheme="minorHAnsi"/>
        </w:rPr>
      </w:pPr>
      <w:r w:rsidRPr="00DA6661">
        <w:rPr>
          <w:rFonts w:cstheme="minorHAnsi"/>
        </w:rPr>
        <w:t xml:space="preserve">Rozwiązanie musi posiadać centralną konsolę graficzną do zarządzania maszynami wirtualnymi i do konfigurowania innych funkcjonalności. Centralna konsola graficzna dostarczana jest w postaci gotowej, wstępnie skonfigurowanej maszyny wirtualnej tzw. </w:t>
      </w:r>
      <w:proofErr w:type="spellStart"/>
      <w:r w:rsidRPr="00DA6661">
        <w:rPr>
          <w:rFonts w:cstheme="minorHAnsi"/>
        </w:rPr>
        <w:t>virtual</w:t>
      </w:r>
      <w:proofErr w:type="spellEnd"/>
      <w:r w:rsidRPr="00DA6661">
        <w:rPr>
          <w:rFonts w:cstheme="minorHAnsi"/>
        </w:rPr>
        <w:t xml:space="preserve"> </w:t>
      </w:r>
      <w:proofErr w:type="spellStart"/>
      <w:r w:rsidRPr="00DA6661">
        <w:rPr>
          <w:rFonts w:cstheme="minorHAnsi"/>
        </w:rPr>
        <w:t>appliance</w:t>
      </w:r>
      <w:proofErr w:type="spellEnd"/>
      <w:r w:rsidRPr="00DA6661">
        <w:rPr>
          <w:rFonts w:cstheme="minorHAnsi"/>
        </w:rPr>
        <w:t>.  Dostęp do konsoli może być realizowany z poziomu przeglądarki internetowej z wykorzystaniem protokołu HTML5.</w:t>
      </w:r>
    </w:p>
    <w:p w14:paraId="1D31F497" w14:textId="77777777" w:rsidR="00C07420" w:rsidRPr="00DA6661" w:rsidRDefault="00C07420" w:rsidP="00C07420">
      <w:pPr>
        <w:rPr>
          <w:rFonts w:cstheme="minorHAnsi"/>
        </w:rPr>
      </w:pPr>
      <w:r w:rsidRPr="00DA6661">
        <w:rPr>
          <w:rFonts w:cstheme="minorHAnsi"/>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historyczne. </w:t>
      </w:r>
    </w:p>
    <w:p w14:paraId="2080FCD4" w14:textId="77777777" w:rsidR="00C07420" w:rsidRPr="00DA6661" w:rsidRDefault="00C07420" w:rsidP="00C07420">
      <w:pPr>
        <w:rPr>
          <w:rFonts w:cstheme="minorHAnsi"/>
        </w:rPr>
      </w:pPr>
      <w:r w:rsidRPr="00DA6661">
        <w:rPr>
          <w:rFonts w:cstheme="minorHAnsi"/>
        </w:rPr>
        <w:t>Rozwiązanie musi zapewniać mechanizm replikacji wskazanych maszyn wirtualnych pomiędzy różnymi systemami pamięci masowych.</w:t>
      </w:r>
    </w:p>
    <w:p w14:paraId="0F701ECB" w14:textId="77777777" w:rsidR="00C07420" w:rsidRPr="00DA6661" w:rsidRDefault="00C07420" w:rsidP="00C07420">
      <w:pPr>
        <w:rPr>
          <w:rFonts w:cstheme="minorHAnsi"/>
        </w:rPr>
      </w:pPr>
      <w:r w:rsidRPr="00DA6661">
        <w:rPr>
          <w:rFonts w:cstheme="minorHAnsi"/>
        </w:rPr>
        <w:t xml:space="preserve">Rozwiązanie musi zawierać funkcjonalność pozwalającą na ominięcie testów inicjalizacyjnych sprzętu fizycznego w celu szybkiego startu </w:t>
      </w:r>
      <w:proofErr w:type="spellStart"/>
      <w:r w:rsidRPr="00DA6661">
        <w:rPr>
          <w:rFonts w:cstheme="minorHAnsi"/>
        </w:rPr>
        <w:t>wirtualizatora</w:t>
      </w:r>
      <w:proofErr w:type="spellEnd"/>
      <w:r w:rsidRPr="00DA6661">
        <w:rPr>
          <w:rFonts w:cstheme="minorHAnsi"/>
        </w:rPr>
        <w:t>.</w:t>
      </w:r>
    </w:p>
    <w:p w14:paraId="5B5A1A0D" w14:textId="77777777" w:rsidR="00C07420" w:rsidRPr="00DA6661" w:rsidRDefault="00C07420" w:rsidP="00C07420">
      <w:pPr>
        <w:rPr>
          <w:rFonts w:cstheme="minorHAnsi"/>
        </w:rPr>
      </w:pPr>
      <w:r w:rsidRPr="00DA6661">
        <w:rPr>
          <w:rFonts w:cstheme="minorHAnsi"/>
        </w:rPr>
        <w:lastRenderedPageBreak/>
        <w:t>Rozwiązanie musi zawierać możliwość zabezpieczania maszyn wirtualnych przez rozwiązania antywirusowe firm trzecich bez konieczności instalacji agenta wewnątrz maszyny wirtualnej.</w:t>
      </w:r>
    </w:p>
    <w:p w14:paraId="2AA6496E" w14:textId="77777777" w:rsidR="00C07420" w:rsidRPr="00DA6661" w:rsidRDefault="00C07420" w:rsidP="00C07420">
      <w:pPr>
        <w:rPr>
          <w:rFonts w:cstheme="minorHAnsi"/>
        </w:rPr>
      </w:pPr>
      <w:r w:rsidRPr="00DA6661">
        <w:rPr>
          <w:rFonts w:cstheme="minorHAnsi"/>
        </w:rPr>
        <w:t>Rozwiązanie musi mieć możliwość przenoszenia maszyn wirtualnych w czasie ich pracy pomiędzy serwerami fizycznymi. Mechanizm powinien umożliwiać 8 takich procesów przenoszenia jednocześnie.</w:t>
      </w:r>
    </w:p>
    <w:p w14:paraId="485BB93B" w14:textId="77777777" w:rsidR="00201446" w:rsidRPr="00DA6661" w:rsidRDefault="00C07420" w:rsidP="00C07420">
      <w:pPr>
        <w:rPr>
          <w:rFonts w:cstheme="minorHAnsi"/>
        </w:rPr>
      </w:pPr>
      <w:r w:rsidRPr="00DA6661">
        <w:rPr>
          <w:rFonts w:cstheme="minorHAnsi"/>
        </w:rPr>
        <w:t>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p w14:paraId="01DDF616" w14:textId="77777777" w:rsidR="00201446" w:rsidRPr="00DA6661" w:rsidRDefault="00201446" w:rsidP="00C07420">
      <w:pPr>
        <w:pStyle w:val="Nagwek1"/>
        <w:numPr>
          <w:ilvl w:val="0"/>
          <w:numId w:val="4"/>
        </w:numPr>
        <w:rPr>
          <w:rFonts w:asciiTheme="minorHAnsi" w:hAnsiTheme="minorHAnsi" w:cstheme="minorBidi"/>
        </w:rPr>
      </w:pPr>
      <w:bookmarkStart w:id="8" w:name="_Toc107990371"/>
      <w:r w:rsidRPr="22E67AF5">
        <w:rPr>
          <w:rFonts w:asciiTheme="minorHAnsi" w:hAnsiTheme="minorHAnsi" w:cstheme="minorBidi"/>
        </w:rPr>
        <w:t>Oprogramowanie do backupu</w:t>
      </w:r>
      <w:bookmarkEnd w:id="8"/>
    </w:p>
    <w:p w14:paraId="3B3661D0" w14:textId="77777777" w:rsidR="00FA7F93" w:rsidRPr="00DA6661" w:rsidRDefault="00FA7F93" w:rsidP="00ED450B">
      <w:pPr>
        <w:rPr>
          <w:rFonts w:cstheme="minorHAnsi"/>
        </w:rPr>
      </w:pPr>
    </w:p>
    <w:p w14:paraId="30534EC5" w14:textId="77777777" w:rsidR="009D0417" w:rsidRPr="00C12D52" w:rsidRDefault="00A87190" w:rsidP="009D0417">
      <w:pPr>
        <w:spacing w:after="0" w:line="240" w:lineRule="auto"/>
        <w:rPr>
          <w:rFonts w:cstheme="minorHAnsi"/>
        </w:rPr>
      </w:pPr>
      <w:r w:rsidRPr="00C12D52">
        <w:rPr>
          <w:rFonts w:cstheme="minorHAnsi"/>
        </w:rPr>
        <w:t>O</w:t>
      </w:r>
      <w:r w:rsidR="009D0417" w:rsidRPr="00C12D52">
        <w:rPr>
          <w:rFonts w:cstheme="minorHAnsi"/>
        </w:rPr>
        <w:t xml:space="preserve">programowanie do backup minimum </w:t>
      </w:r>
      <w:r w:rsidR="009D0417" w:rsidRPr="00C12D52">
        <w:rPr>
          <w:rFonts w:cstheme="minorHAnsi"/>
          <w:bCs/>
        </w:rPr>
        <w:t>10 systemów</w:t>
      </w:r>
      <w:r w:rsidR="009D0417" w:rsidRPr="00C12D52">
        <w:rPr>
          <w:rFonts w:cstheme="minorHAnsi"/>
        </w:rPr>
        <w:t xml:space="preserve"> (wirtualnych lub fizycznych)</w:t>
      </w:r>
      <w:r w:rsidR="003E5C6C" w:rsidRPr="00C12D52">
        <w:rPr>
          <w:rFonts w:cstheme="minorHAnsi"/>
        </w:rPr>
        <w:t xml:space="preserve">, </w:t>
      </w:r>
      <w:r w:rsidR="009D0417" w:rsidRPr="00C12D52">
        <w:rPr>
          <w:rFonts w:cstheme="minorHAnsi"/>
        </w:rPr>
        <w:t xml:space="preserve">ze wsparciem na </w:t>
      </w:r>
      <w:r w:rsidR="00B06676" w:rsidRPr="00C12D52">
        <w:rPr>
          <w:rFonts w:cstheme="minorHAnsi"/>
        </w:rPr>
        <w:t>3</w:t>
      </w:r>
      <w:r w:rsidR="009D0417" w:rsidRPr="00C12D52">
        <w:rPr>
          <w:rFonts w:cstheme="minorHAnsi"/>
        </w:rPr>
        <w:t xml:space="preserve"> lat</w:t>
      </w:r>
      <w:r w:rsidR="00B06676" w:rsidRPr="00C12D52">
        <w:rPr>
          <w:rFonts w:cstheme="minorHAnsi"/>
        </w:rPr>
        <w:t>a</w:t>
      </w:r>
      <w:r w:rsidR="009D0417" w:rsidRPr="00C12D52">
        <w:rPr>
          <w:rFonts w:cstheme="minorHAnsi"/>
        </w:rPr>
        <w:t>.</w:t>
      </w:r>
      <w:r w:rsidR="00642C15" w:rsidRPr="00C12D52">
        <w:rPr>
          <w:rFonts w:cstheme="minorHAnsi"/>
        </w:rPr>
        <w:t xml:space="preserve"> Jeżeli oprogramowania może być dostarczone w formie subskrypcji lub licencji wieczystej to Zamawiający </w:t>
      </w:r>
      <w:r w:rsidR="003E5C6C" w:rsidRPr="00C12D52">
        <w:rPr>
          <w:rFonts w:cstheme="minorHAnsi"/>
        </w:rPr>
        <w:t>oczekuje dostarczenie wersji wieczystej.</w:t>
      </w:r>
    </w:p>
    <w:p w14:paraId="07019CC2" w14:textId="77777777" w:rsidR="009D0417" w:rsidRPr="002B634D" w:rsidRDefault="009D0417" w:rsidP="009D0417">
      <w:pPr>
        <w:spacing w:after="0" w:line="240" w:lineRule="auto"/>
        <w:rPr>
          <w:rFonts w:cstheme="minorHAnsi"/>
        </w:rPr>
      </w:pPr>
    </w:p>
    <w:tbl>
      <w:tblPr>
        <w:tblStyle w:val="Tabela-Siatka"/>
        <w:tblW w:w="0" w:type="auto"/>
        <w:tblLook w:val="04A0" w:firstRow="1" w:lastRow="0" w:firstColumn="1" w:lastColumn="0" w:noHBand="0" w:noVBand="1"/>
      </w:tblPr>
      <w:tblGrid>
        <w:gridCol w:w="9016"/>
      </w:tblGrid>
      <w:tr w:rsidR="009D0417" w:rsidRPr="002B634D" w14:paraId="4133AD81" w14:textId="77777777" w:rsidTr="30A7A66F">
        <w:tc>
          <w:tcPr>
            <w:tcW w:w="9016" w:type="dxa"/>
          </w:tcPr>
          <w:p w14:paraId="63E77300" w14:textId="77777777" w:rsidR="009D0417" w:rsidRPr="002B634D" w:rsidRDefault="009D0417" w:rsidP="00E625EB">
            <w:pPr>
              <w:rPr>
                <w:rFonts w:asciiTheme="minorHAnsi" w:hAnsiTheme="minorHAnsi" w:cstheme="minorHAnsi"/>
                <w:b/>
              </w:rPr>
            </w:pPr>
            <w:r w:rsidRPr="002B634D">
              <w:rPr>
                <w:rFonts w:asciiTheme="minorHAnsi" w:hAnsiTheme="minorHAnsi" w:cstheme="minorHAnsi"/>
                <w:b/>
              </w:rPr>
              <w:t>Wymagania ogólne</w:t>
            </w:r>
          </w:p>
        </w:tc>
      </w:tr>
      <w:tr w:rsidR="009D0417" w:rsidRPr="002B634D" w14:paraId="25017835" w14:textId="77777777" w:rsidTr="30A7A66F">
        <w:tc>
          <w:tcPr>
            <w:tcW w:w="9016" w:type="dxa"/>
          </w:tcPr>
          <w:p w14:paraId="7693F3EB"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współpracować z infrastrukturą </w:t>
            </w:r>
            <w:proofErr w:type="spellStart"/>
            <w:r w:rsidRPr="002B634D">
              <w:rPr>
                <w:rFonts w:asciiTheme="minorHAnsi" w:hAnsiTheme="minorHAnsi" w:cstheme="minorHAnsi"/>
              </w:rPr>
              <w:t>VMware</w:t>
            </w:r>
            <w:proofErr w:type="spellEnd"/>
            <w:r w:rsidRPr="002B634D">
              <w:rPr>
                <w:rFonts w:asciiTheme="minorHAnsi" w:hAnsiTheme="minorHAnsi" w:cstheme="minorHAnsi"/>
              </w:rPr>
              <w:t xml:space="preserve"> w wersji 6.0, 6.5 oraz 6.7 oraz Microsoft Hyper-V 2012 R2 i 2019. Wszystkie funkcjonalności w specyfikacji muszą być dostępne na wszystkich wspieranych platformach </w:t>
            </w:r>
            <w:proofErr w:type="spellStart"/>
            <w:r w:rsidRPr="002B634D">
              <w:rPr>
                <w:rFonts w:asciiTheme="minorHAnsi" w:hAnsiTheme="minorHAnsi" w:cstheme="minorHAnsi"/>
              </w:rPr>
              <w:t>wirtualizacyjnych</w:t>
            </w:r>
            <w:proofErr w:type="spellEnd"/>
            <w:r w:rsidRPr="002B634D">
              <w:rPr>
                <w:rFonts w:asciiTheme="minorHAnsi" w:hAnsiTheme="minorHAnsi" w:cstheme="minorHAnsi"/>
              </w:rPr>
              <w:t>, chyba, że wyszczególniono inaczej</w:t>
            </w:r>
          </w:p>
        </w:tc>
      </w:tr>
      <w:tr w:rsidR="009D0417" w:rsidRPr="002B634D" w14:paraId="2FC50C54" w14:textId="77777777" w:rsidTr="30A7A66F">
        <w:tc>
          <w:tcPr>
            <w:tcW w:w="9016" w:type="dxa"/>
          </w:tcPr>
          <w:p w14:paraId="446D4A37"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współpracować z hostami zarządzanymi przez </w:t>
            </w:r>
            <w:proofErr w:type="spellStart"/>
            <w:r w:rsidRPr="002B634D">
              <w:rPr>
                <w:rFonts w:asciiTheme="minorHAnsi" w:hAnsiTheme="minorHAnsi" w:cstheme="minorHAnsi"/>
              </w:rPr>
              <w:t>VMware</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vCenter</w:t>
            </w:r>
            <w:proofErr w:type="spellEnd"/>
            <w:r w:rsidRPr="002B634D">
              <w:rPr>
                <w:rFonts w:asciiTheme="minorHAnsi" w:hAnsiTheme="minorHAnsi" w:cstheme="minorHAnsi"/>
              </w:rPr>
              <w:t xml:space="preserve"> oraz pojedynczymi hostami.</w:t>
            </w:r>
          </w:p>
        </w:tc>
      </w:tr>
      <w:tr w:rsidR="009D0417" w:rsidRPr="002B634D" w14:paraId="278AE7C1" w14:textId="77777777" w:rsidTr="30A7A66F">
        <w:tc>
          <w:tcPr>
            <w:tcW w:w="9016" w:type="dxa"/>
          </w:tcPr>
          <w:p w14:paraId="3576BF05"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współpracować z hostami zarządzanymi przez System Center Virtual Machine </w:t>
            </w:r>
            <w:proofErr w:type="spellStart"/>
            <w:r w:rsidRPr="002B634D">
              <w:rPr>
                <w:rFonts w:asciiTheme="minorHAnsi" w:hAnsiTheme="minorHAnsi" w:cstheme="minorHAnsi"/>
              </w:rPr>
              <w:t>Manger</w:t>
            </w:r>
            <w:proofErr w:type="spellEnd"/>
            <w:r w:rsidRPr="002B634D">
              <w:rPr>
                <w:rFonts w:asciiTheme="minorHAnsi" w:hAnsiTheme="minorHAnsi" w:cstheme="minorHAnsi"/>
              </w:rPr>
              <w:t>, klastrami hostów oraz pojedynczymi hostami.</w:t>
            </w:r>
          </w:p>
        </w:tc>
      </w:tr>
      <w:tr w:rsidR="009D0417" w:rsidRPr="002B634D" w14:paraId="19178D4A" w14:textId="77777777" w:rsidTr="30A7A66F">
        <w:tc>
          <w:tcPr>
            <w:tcW w:w="9016" w:type="dxa"/>
          </w:tcPr>
          <w:p w14:paraId="16E98ECA"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zapewniać tworzenie kopii zapasowych wszystkich systemów operacyjnych maszyn wirtualnych wspieranych przez </w:t>
            </w:r>
            <w:proofErr w:type="spellStart"/>
            <w:r w:rsidRPr="002B634D">
              <w:rPr>
                <w:rFonts w:asciiTheme="minorHAnsi" w:hAnsiTheme="minorHAnsi" w:cstheme="minorHAnsi"/>
              </w:rPr>
              <w:t>vSphere</w:t>
            </w:r>
            <w:proofErr w:type="spellEnd"/>
            <w:r w:rsidRPr="002B634D">
              <w:rPr>
                <w:rFonts w:asciiTheme="minorHAnsi" w:hAnsiTheme="minorHAnsi" w:cstheme="minorHAnsi"/>
              </w:rPr>
              <w:t xml:space="preserve"> i Hyper-V</w:t>
            </w:r>
          </w:p>
        </w:tc>
      </w:tr>
      <w:tr w:rsidR="009D0417" w:rsidRPr="002B634D" w14:paraId="442973E8" w14:textId="77777777" w:rsidTr="30A7A66F">
        <w:tc>
          <w:tcPr>
            <w:tcW w:w="9016" w:type="dxa"/>
          </w:tcPr>
          <w:p w14:paraId="3794024F"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zapewniać tworzenie kopii zapasowych z sieciowych urządzeń plikowych NAS opartych o SMB, CIFS i/lub NFS oraz bezpośrednio z serwerów plikowych opartych o Windows i Linux.</w:t>
            </w:r>
          </w:p>
        </w:tc>
      </w:tr>
      <w:tr w:rsidR="009D0417" w:rsidRPr="002B634D" w14:paraId="7558C98E" w14:textId="77777777" w:rsidTr="30A7A66F">
        <w:tc>
          <w:tcPr>
            <w:tcW w:w="9016" w:type="dxa"/>
          </w:tcPr>
          <w:p w14:paraId="055051A5" w14:textId="77777777" w:rsidR="009D0417" w:rsidRPr="002B634D" w:rsidRDefault="009D0417" w:rsidP="00E625EB">
            <w:pPr>
              <w:rPr>
                <w:rFonts w:asciiTheme="minorHAnsi" w:hAnsiTheme="minorHAnsi" w:cstheme="minorHAnsi"/>
              </w:rPr>
            </w:pPr>
          </w:p>
        </w:tc>
      </w:tr>
      <w:tr w:rsidR="009D0417" w:rsidRPr="002B634D" w14:paraId="32CAF890" w14:textId="77777777" w:rsidTr="30A7A66F">
        <w:tc>
          <w:tcPr>
            <w:tcW w:w="9016" w:type="dxa"/>
          </w:tcPr>
          <w:p w14:paraId="6A3949A4" w14:textId="77777777" w:rsidR="009D0417" w:rsidRPr="002B634D" w:rsidRDefault="009D0417" w:rsidP="00E625EB">
            <w:pPr>
              <w:rPr>
                <w:rFonts w:asciiTheme="minorHAnsi" w:hAnsiTheme="minorHAnsi" w:cstheme="minorHAnsi"/>
                <w:b/>
              </w:rPr>
            </w:pPr>
            <w:r w:rsidRPr="002B634D">
              <w:rPr>
                <w:rFonts w:asciiTheme="minorHAnsi" w:hAnsiTheme="minorHAnsi" w:cstheme="minorHAnsi"/>
                <w:b/>
              </w:rPr>
              <w:t>Całkowite koszty posiadania</w:t>
            </w:r>
          </w:p>
        </w:tc>
      </w:tr>
      <w:tr w:rsidR="009D0417" w:rsidRPr="002B634D" w14:paraId="5388CCEB" w14:textId="77777777" w:rsidTr="30A7A66F">
        <w:tc>
          <w:tcPr>
            <w:tcW w:w="9016" w:type="dxa"/>
          </w:tcPr>
          <w:p w14:paraId="2FAE79F1" w14:textId="77777777" w:rsidR="009D0417" w:rsidRPr="002B634D" w:rsidRDefault="009D0417" w:rsidP="00E625EB">
            <w:pPr>
              <w:rPr>
                <w:rFonts w:asciiTheme="minorHAnsi" w:hAnsiTheme="minorHAnsi" w:cstheme="minorHAnsi"/>
                <w:b/>
              </w:rPr>
            </w:pPr>
          </w:p>
        </w:tc>
      </w:tr>
      <w:tr w:rsidR="009D0417" w:rsidRPr="002B634D" w14:paraId="69F2414F" w14:textId="77777777" w:rsidTr="30A7A66F">
        <w:tc>
          <w:tcPr>
            <w:tcW w:w="9016" w:type="dxa"/>
          </w:tcPr>
          <w:p w14:paraId="422A4051"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być niezależne sprzętowo i umożliwiać wykorzystanie dowolnej platformy serwerowej i dyskowej</w:t>
            </w:r>
          </w:p>
        </w:tc>
      </w:tr>
      <w:tr w:rsidR="009D0417" w:rsidRPr="002B634D" w14:paraId="28D8315D" w14:textId="77777777" w:rsidTr="30A7A66F">
        <w:tc>
          <w:tcPr>
            <w:tcW w:w="9016" w:type="dxa"/>
          </w:tcPr>
          <w:p w14:paraId="0DC06465"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tworzyć “samowystarczalne” archiwa do odzyskania których nie wymagana jest osobna baza danych z metadanymi deduplikowanych bloków</w:t>
            </w:r>
          </w:p>
        </w:tc>
      </w:tr>
      <w:tr w:rsidR="009D0417" w:rsidRPr="002B634D" w14:paraId="262C1D24" w14:textId="77777777" w:rsidTr="30A7A66F">
        <w:tc>
          <w:tcPr>
            <w:tcW w:w="9016" w:type="dxa"/>
          </w:tcPr>
          <w:p w14:paraId="08EA78E2"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pozwalać na tworzenie kopii zapasowych w trybach: Pełny, pełny syntetyczny, przyrostowy i odwrotnie przyrostowy (tzw. </w:t>
            </w:r>
            <w:proofErr w:type="spellStart"/>
            <w:r w:rsidRPr="002B634D">
              <w:rPr>
                <w:rFonts w:asciiTheme="minorHAnsi" w:hAnsiTheme="minorHAnsi" w:cstheme="minorHAnsi"/>
              </w:rPr>
              <w:t>reverse-inremental</w:t>
            </w:r>
            <w:proofErr w:type="spellEnd"/>
            <w:r w:rsidRPr="002B634D">
              <w:rPr>
                <w:rFonts w:asciiTheme="minorHAnsi" w:hAnsiTheme="minorHAnsi" w:cstheme="minorHAnsi"/>
              </w:rPr>
              <w:t>)</w:t>
            </w:r>
          </w:p>
        </w:tc>
      </w:tr>
      <w:tr w:rsidR="009D0417" w:rsidRPr="002B634D" w14:paraId="50F6CC3A" w14:textId="77777777" w:rsidTr="30A7A66F">
        <w:tc>
          <w:tcPr>
            <w:tcW w:w="9016" w:type="dxa"/>
          </w:tcPr>
          <w:p w14:paraId="0566B9E9"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mieć mechanizmy deduplikacji i kompresji w celu zmniejszenia wielkości archiwów. Włączenie tych mechanizmów nie może skutkować utratą jakichkolwiek funkcjonalności wymienionych w tej specyfikacji</w:t>
            </w:r>
          </w:p>
        </w:tc>
      </w:tr>
      <w:tr w:rsidR="009D0417" w:rsidRPr="002B634D" w14:paraId="1F512546" w14:textId="77777777" w:rsidTr="30A7A66F">
        <w:tc>
          <w:tcPr>
            <w:tcW w:w="9016" w:type="dxa"/>
          </w:tcPr>
          <w:p w14:paraId="2705A9D5"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lastRenderedPageBreak/>
              <w:t>Oprogramowanie musi zapewniać warstwę abstrakcji nad poszczególnymi urządzeniami pamięci masowej, pozwalając utworzyć jedną wirtualną pulę pamięci na kopie zapasowe. Wymagane jest wsparcie dla nieograniczonej liczby pamięci masowych to takiej puli.</w:t>
            </w:r>
          </w:p>
        </w:tc>
      </w:tr>
      <w:tr w:rsidR="009D0417" w:rsidRPr="002B634D" w14:paraId="025ABE10" w14:textId="77777777" w:rsidTr="30A7A66F">
        <w:tc>
          <w:tcPr>
            <w:tcW w:w="9016" w:type="dxa"/>
          </w:tcPr>
          <w:p w14:paraId="070FC08E"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pozwalać na rozszerzenie lokalnej przestrzeni backupowej poprzez integrację z Microsoft </w:t>
            </w:r>
            <w:proofErr w:type="spellStart"/>
            <w:r w:rsidRPr="002B634D">
              <w:rPr>
                <w:rFonts w:asciiTheme="minorHAnsi" w:hAnsiTheme="minorHAnsi" w:cstheme="minorHAnsi"/>
              </w:rPr>
              <w:t>Azure</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Blob</w:t>
            </w:r>
            <w:proofErr w:type="spellEnd"/>
            <w:r w:rsidRPr="002B634D">
              <w:rPr>
                <w:rFonts w:asciiTheme="minorHAnsi" w:hAnsiTheme="minorHAnsi" w:cstheme="minorHAnsi"/>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tc>
      </w:tr>
      <w:tr w:rsidR="009D0417" w:rsidRPr="002B634D" w14:paraId="471CC811" w14:textId="77777777" w:rsidTr="30A7A66F">
        <w:tc>
          <w:tcPr>
            <w:tcW w:w="9016" w:type="dxa"/>
          </w:tcPr>
          <w:p w14:paraId="6E3A214F"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9D0417" w:rsidRPr="002B634D" w14:paraId="043E95D2" w14:textId="77777777" w:rsidTr="30A7A66F">
        <w:tc>
          <w:tcPr>
            <w:tcW w:w="9016" w:type="dxa"/>
          </w:tcPr>
          <w:p w14:paraId="36340207"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nie może instalować żadnych stałych agentów wymagających wdrożenia czy </w:t>
            </w:r>
            <w:proofErr w:type="spellStart"/>
            <w:r w:rsidRPr="002B634D">
              <w:rPr>
                <w:rFonts w:asciiTheme="minorHAnsi" w:hAnsiTheme="minorHAnsi" w:cstheme="minorHAnsi"/>
              </w:rPr>
              <w:t>upgradowania</w:t>
            </w:r>
            <w:proofErr w:type="spellEnd"/>
            <w:r w:rsidRPr="002B634D">
              <w:rPr>
                <w:rFonts w:asciiTheme="minorHAnsi" w:hAnsiTheme="minorHAnsi" w:cstheme="minorHAnsi"/>
              </w:rPr>
              <w:t xml:space="preserve"> wewnątrz maszyny wirtualnej dla jakichkolwiek funkcjonalności backupu lub odtwarzania</w:t>
            </w:r>
          </w:p>
        </w:tc>
      </w:tr>
      <w:tr w:rsidR="009D0417" w:rsidRPr="002B634D" w14:paraId="3DBE813C" w14:textId="77777777" w:rsidTr="30A7A66F">
        <w:tc>
          <w:tcPr>
            <w:tcW w:w="9016" w:type="dxa"/>
          </w:tcPr>
          <w:p w14:paraId="70065381"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mieć możliwość uruchamiania dowolnych skryptów przed i po zadaniu backupowym lub przed i po wykonaniu zadania </w:t>
            </w:r>
            <w:proofErr w:type="spellStart"/>
            <w:r w:rsidRPr="002B634D">
              <w:rPr>
                <w:rFonts w:asciiTheme="minorHAnsi" w:hAnsiTheme="minorHAnsi" w:cstheme="minorHAnsi"/>
              </w:rPr>
              <w:t>snapshota</w:t>
            </w:r>
            <w:proofErr w:type="spellEnd"/>
            <w:r w:rsidRPr="002B634D">
              <w:rPr>
                <w:rFonts w:asciiTheme="minorHAnsi" w:hAnsiTheme="minorHAnsi" w:cstheme="minorHAnsi"/>
              </w:rPr>
              <w:t>.</w:t>
            </w:r>
          </w:p>
        </w:tc>
      </w:tr>
      <w:tr w:rsidR="009D0417" w:rsidRPr="002B634D" w14:paraId="10A60DAE" w14:textId="77777777" w:rsidTr="30A7A66F">
        <w:tc>
          <w:tcPr>
            <w:tcW w:w="9016" w:type="dxa"/>
          </w:tcPr>
          <w:p w14:paraId="5070C0EC"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oferować portal samoobsługowy, umożliwiający odtwarzanie użytkownikom wirtualnych maszyn, obiektów MS Exchange i baz danych MS SQL oraz Oracle (w tym odtwarzanie point-in-</w:t>
            </w:r>
            <w:proofErr w:type="spellStart"/>
            <w:r w:rsidRPr="002B634D">
              <w:rPr>
                <w:rFonts w:asciiTheme="minorHAnsi" w:hAnsiTheme="minorHAnsi" w:cstheme="minorHAnsi"/>
              </w:rPr>
              <w:t>time</w:t>
            </w:r>
            <w:proofErr w:type="spellEnd"/>
            <w:r w:rsidRPr="002B634D">
              <w:rPr>
                <w:rFonts w:asciiTheme="minorHAnsi" w:hAnsiTheme="minorHAnsi" w:cstheme="minorHAnsi"/>
              </w:rPr>
              <w:t>)</w:t>
            </w:r>
          </w:p>
        </w:tc>
      </w:tr>
      <w:tr w:rsidR="009D0417" w:rsidRPr="002B634D" w14:paraId="18BC7C0A" w14:textId="77777777" w:rsidTr="30A7A66F">
        <w:tc>
          <w:tcPr>
            <w:tcW w:w="9016" w:type="dxa"/>
          </w:tcPr>
          <w:p w14:paraId="4D678DEC"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zapewniać możliwość delegacji uprawnień do odtwarzania na portalu</w:t>
            </w:r>
          </w:p>
        </w:tc>
      </w:tr>
      <w:tr w:rsidR="009D0417" w:rsidRPr="002B634D" w14:paraId="25A7C091" w14:textId="77777777" w:rsidTr="30A7A66F">
        <w:tc>
          <w:tcPr>
            <w:tcW w:w="9016" w:type="dxa"/>
          </w:tcPr>
          <w:p w14:paraId="11EF554A"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mieć możliwość integracji z innymi systemami poprzez wbudowane </w:t>
            </w:r>
            <w:proofErr w:type="spellStart"/>
            <w:r w:rsidRPr="002B634D">
              <w:rPr>
                <w:rFonts w:asciiTheme="minorHAnsi" w:hAnsiTheme="minorHAnsi" w:cstheme="minorHAnsi"/>
              </w:rPr>
              <w:t>RESTful</w:t>
            </w:r>
            <w:proofErr w:type="spellEnd"/>
            <w:r w:rsidRPr="002B634D">
              <w:rPr>
                <w:rFonts w:asciiTheme="minorHAnsi" w:hAnsiTheme="minorHAnsi" w:cstheme="minorHAnsi"/>
              </w:rPr>
              <w:t xml:space="preserve"> API</w:t>
            </w:r>
          </w:p>
        </w:tc>
      </w:tr>
      <w:tr w:rsidR="009D0417" w:rsidRPr="002B634D" w14:paraId="3D78132B" w14:textId="77777777" w:rsidTr="30A7A66F">
        <w:tc>
          <w:tcPr>
            <w:tcW w:w="9016" w:type="dxa"/>
          </w:tcPr>
          <w:p w14:paraId="2F93357F"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mieć wbudowane mechanizmy backupu konfiguracji w celu prostego odtworzenia systemu po całkowitej </w:t>
            </w:r>
            <w:proofErr w:type="spellStart"/>
            <w:r w:rsidRPr="002B634D">
              <w:rPr>
                <w:rFonts w:asciiTheme="minorHAnsi" w:hAnsiTheme="minorHAnsi" w:cstheme="minorHAnsi"/>
              </w:rPr>
              <w:t>reinstalacji</w:t>
            </w:r>
            <w:proofErr w:type="spellEnd"/>
          </w:p>
        </w:tc>
      </w:tr>
      <w:tr w:rsidR="009D0417" w:rsidRPr="002B634D" w14:paraId="61774E3B" w14:textId="77777777" w:rsidTr="30A7A66F">
        <w:tc>
          <w:tcPr>
            <w:tcW w:w="9016" w:type="dxa"/>
          </w:tcPr>
          <w:p w14:paraId="42841DC8"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mieć wbudowane mechanizmy szyfrowania zarówno plików z backupami jak i transmisji sieciowej. Włączenie szyfrowania nie może skutkować utratą jakiejkolwiek funkcjonalności wymienionej w tej specyfikacji</w:t>
            </w:r>
          </w:p>
        </w:tc>
      </w:tr>
      <w:tr w:rsidR="009D0417" w:rsidRPr="002B634D" w14:paraId="7B29EFF0" w14:textId="77777777" w:rsidTr="30A7A66F">
        <w:tc>
          <w:tcPr>
            <w:tcW w:w="9016" w:type="dxa"/>
          </w:tcPr>
          <w:p w14:paraId="39011FB3"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posiadać mechanizmy chroniące przed utratą hasła szyfrowania</w:t>
            </w:r>
          </w:p>
        </w:tc>
      </w:tr>
      <w:tr w:rsidR="009D0417" w:rsidRPr="002B634D" w14:paraId="3AC13225" w14:textId="77777777" w:rsidTr="30A7A66F">
        <w:tc>
          <w:tcPr>
            <w:tcW w:w="9016" w:type="dxa"/>
          </w:tcPr>
          <w:p w14:paraId="12E6C932"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posiadać architekturę klient/serwer z możliwością instalacji wielu instancji konsoli administracyjnych.</w:t>
            </w:r>
          </w:p>
        </w:tc>
      </w:tr>
      <w:tr w:rsidR="009D0417" w:rsidRPr="002B634D" w14:paraId="3CBAB633" w14:textId="77777777" w:rsidTr="30A7A66F">
        <w:tc>
          <w:tcPr>
            <w:tcW w:w="9016" w:type="dxa"/>
          </w:tcPr>
          <w:p w14:paraId="20AD8B03" w14:textId="77777777" w:rsidR="009D0417" w:rsidRPr="002B634D" w:rsidRDefault="009D0417" w:rsidP="00E625EB">
            <w:pPr>
              <w:rPr>
                <w:rFonts w:asciiTheme="minorHAnsi" w:hAnsiTheme="minorHAnsi" w:cstheme="minorHAnsi"/>
              </w:rPr>
            </w:pPr>
          </w:p>
        </w:tc>
      </w:tr>
      <w:tr w:rsidR="009D0417" w:rsidRPr="002B634D" w14:paraId="4DDB6C73" w14:textId="77777777" w:rsidTr="30A7A66F">
        <w:tc>
          <w:tcPr>
            <w:tcW w:w="9016" w:type="dxa"/>
          </w:tcPr>
          <w:p w14:paraId="61ECA0A3" w14:textId="77777777" w:rsidR="009D0417" w:rsidRPr="002B634D" w:rsidRDefault="009D0417" w:rsidP="00E625EB">
            <w:pPr>
              <w:rPr>
                <w:rFonts w:asciiTheme="minorHAnsi" w:hAnsiTheme="minorHAnsi" w:cstheme="minorHAnsi"/>
                <w:b/>
              </w:rPr>
            </w:pPr>
            <w:r w:rsidRPr="002B634D">
              <w:rPr>
                <w:rFonts w:asciiTheme="minorHAnsi" w:hAnsiTheme="minorHAnsi" w:cstheme="minorHAnsi"/>
                <w:b/>
              </w:rPr>
              <w:t>Wymagania RPO</w:t>
            </w:r>
          </w:p>
        </w:tc>
      </w:tr>
      <w:tr w:rsidR="009D0417" w:rsidRPr="002B634D" w14:paraId="1F6D94FF" w14:textId="77777777" w:rsidTr="30A7A66F">
        <w:tc>
          <w:tcPr>
            <w:tcW w:w="9016" w:type="dxa"/>
          </w:tcPr>
          <w:p w14:paraId="75DC4C71" w14:textId="77777777" w:rsidR="009D0417" w:rsidRPr="002B634D" w:rsidRDefault="009D0417" w:rsidP="00E625EB">
            <w:pPr>
              <w:rPr>
                <w:rFonts w:asciiTheme="minorHAnsi" w:hAnsiTheme="minorHAnsi" w:cstheme="minorHAnsi"/>
              </w:rPr>
            </w:pPr>
          </w:p>
        </w:tc>
      </w:tr>
      <w:tr w:rsidR="009D0417" w:rsidRPr="002B634D" w14:paraId="0CE98592" w14:textId="77777777" w:rsidTr="30A7A66F">
        <w:tc>
          <w:tcPr>
            <w:tcW w:w="9016" w:type="dxa"/>
          </w:tcPr>
          <w:p w14:paraId="49F9BD8C"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wykorzystywać mechanizmy </w:t>
            </w:r>
            <w:proofErr w:type="spellStart"/>
            <w:r w:rsidRPr="002B634D">
              <w:rPr>
                <w:rFonts w:asciiTheme="minorHAnsi" w:hAnsiTheme="minorHAnsi" w:cstheme="minorHAnsi"/>
              </w:rPr>
              <w:t>Change</w:t>
            </w:r>
            <w:proofErr w:type="spellEnd"/>
            <w:r w:rsidRPr="002B634D">
              <w:rPr>
                <w:rFonts w:asciiTheme="minorHAnsi" w:hAnsiTheme="minorHAnsi" w:cstheme="minorHAnsi"/>
              </w:rPr>
              <w:t xml:space="preserve"> Block </w:t>
            </w:r>
            <w:proofErr w:type="spellStart"/>
            <w:r w:rsidRPr="002B634D">
              <w:rPr>
                <w:rFonts w:asciiTheme="minorHAnsi" w:hAnsiTheme="minorHAnsi" w:cstheme="minorHAnsi"/>
              </w:rPr>
              <w:t>Tracking</w:t>
            </w:r>
            <w:proofErr w:type="spellEnd"/>
            <w:r w:rsidRPr="002B634D">
              <w:rPr>
                <w:rFonts w:asciiTheme="minorHAnsi" w:hAnsiTheme="minorHAnsi" w:cstheme="minorHAnsi"/>
              </w:rPr>
              <w:t xml:space="preserve"> na wszystkich wspieranych platformach </w:t>
            </w:r>
            <w:proofErr w:type="spellStart"/>
            <w:r w:rsidRPr="002B634D">
              <w:rPr>
                <w:rFonts w:asciiTheme="minorHAnsi" w:hAnsiTheme="minorHAnsi" w:cstheme="minorHAnsi"/>
              </w:rPr>
              <w:t>wirtualizacyjnych</w:t>
            </w:r>
            <w:proofErr w:type="spellEnd"/>
            <w:r w:rsidRPr="002B634D">
              <w:rPr>
                <w:rFonts w:asciiTheme="minorHAnsi" w:hAnsiTheme="minorHAnsi" w:cstheme="minorHAnsi"/>
              </w:rPr>
              <w:t xml:space="preserve">. Mechanizmy muszą być certyfikowane przez dostawcę platformy </w:t>
            </w:r>
            <w:proofErr w:type="spellStart"/>
            <w:r w:rsidRPr="002B634D">
              <w:rPr>
                <w:rFonts w:asciiTheme="minorHAnsi" w:hAnsiTheme="minorHAnsi" w:cstheme="minorHAnsi"/>
              </w:rPr>
              <w:t>wirtualizacyjnej</w:t>
            </w:r>
            <w:proofErr w:type="spellEnd"/>
          </w:p>
        </w:tc>
      </w:tr>
      <w:tr w:rsidR="009D0417" w:rsidRPr="002B634D" w14:paraId="5D63D3EF" w14:textId="77777777" w:rsidTr="30A7A66F">
        <w:tc>
          <w:tcPr>
            <w:tcW w:w="9016" w:type="dxa"/>
          </w:tcPr>
          <w:p w14:paraId="75B5E01E"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oferować możliwość sterowania obciążeniem </w:t>
            </w:r>
            <w:proofErr w:type="spellStart"/>
            <w:r w:rsidRPr="002B634D">
              <w:rPr>
                <w:rFonts w:asciiTheme="minorHAnsi" w:hAnsiTheme="minorHAnsi" w:cstheme="minorHAnsi"/>
              </w:rPr>
              <w:t>storage'u</w:t>
            </w:r>
            <w:proofErr w:type="spellEnd"/>
            <w:r w:rsidRPr="002B634D">
              <w:rPr>
                <w:rFonts w:asciiTheme="minorHAnsi" w:hAnsiTheme="minorHAnsi" w:cstheme="minorHAnsi"/>
              </w:rPr>
              <w:t xml:space="preserve"> produkcyjnego tak aby nie przekraczane były skonfigurowane przez administratora backupu poziomy latencji. Funkcjonalność ta musi być dostępna na wszystkich wspieranych platformach </w:t>
            </w:r>
            <w:proofErr w:type="spellStart"/>
            <w:r w:rsidRPr="002B634D">
              <w:rPr>
                <w:rFonts w:asciiTheme="minorHAnsi" w:hAnsiTheme="minorHAnsi" w:cstheme="minorHAnsi"/>
              </w:rPr>
              <w:t>wirtualizacyjnych</w:t>
            </w:r>
            <w:proofErr w:type="spellEnd"/>
          </w:p>
        </w:tc>
      </w:tr>
      <w:tr w:rsidR="009D0417" w:rsidRPr="002B634D" w14:paraId="2C650852" w14:textId="77777777" w:rsidTr="30A7A66F">
        <w:tc>
          <w:tcPr>
            <w:tcW w:w="9016" w:type="dxa"/>
          </w:tcPr>
          <w:p w14:paraId="59C66D89"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oferować ten mechanizm z dokładnością do </w:t>
            </w:r>
            <w:proofErr w:type="spellStart"/>
            <w:r w:rsidRPr="002B634D">
              <w:rPr>
                <w:rFonts w:asciiTheme="minorHAnsi" w:hAnsiTheme="minorHAnsi" w:cstheme="minorHAnsi"/>
              </w:rPr>
              <w:t>datastoru</w:t>
            </w:r>
            <w:proofErr w:type="spellEnd"/>
          </w:p>
        </w:tc>
      </w:tr>
      <w:tr w:rsidR="009D0417" w:rsidRPr="002B634D" w14:paraId="18DC2F5A" w14:textId="77777777" w:rsidTr="30A7A66F">
        <w:tc>
          <w:tcPr>
            <w:tcW w:w="9016" w:type="dxa"/>
          </w:tcPr>
          <w:p w14:paraId="3AFD0CAD"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automatycznie wykrywać i usuwać </w:t>
            </w:r>
            <w:proofErr w:type="spellStart"/>
            <w:r w:rsidRPr="002B634D">
              <w:rPr>
                <w:rFonts w:asciiTheme="minorHAnsi" w:hAnsiTheme="minorHAnsi" w:cstheme="minorHAnsi"/>
              </w:rPr>
              <w:t>snapshoty</w:t>
            </w:r>
            <w:proofErr w:type="spellEnd"/>
            <w:r w:rsidRPr="002B634D">
              <w:rPr>
                <w:rFonts w:asciiTheme="minorHAnsi" w:hAnsiTheme="minorHAnsi" w:cstheme="minorHAnsi"/>
              </w:rPr>
              <w:t>-sieroty (</w:t>
            </w:r>
            <w:proofErr w:type="spellStart"/>
            <w:r w:rsidRPr="002B634D">
              <w:rPr>
                <w:rFonts w:asciiTheme="minorHAnsi" w:hAnsiTheme="minorHAnsi" w:cstheme="minorHAnsi"/>
              </w:rPr>
              <w:t>orphaned</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snapshots</w:t>
            </w:r>
            <w:proofErr w:type="spellEnd"/>
            <w:r w:rsidRPr="002B634D">
              <w:rPr>
                <w:rFonts w:asciiTheme="minorHAnsi" w:hAnsiTheme="minorHAnsi" w:cstheme="minorHAnsi"/>
              </w:rPr>
              <w:t>), które mogą zakłócić poprawne wykonanie backupu. Proces ten nie może wymagać interakcji administratora</w:t>
            </w:r>
          </w:p>
        </w:tc>
      </w:tr>
      <w:tr w:rsidR="009D0417" w:rsidRPr="002B634D" w14:paraId="7E13A094" w14:textId="77777777" w:rsidTr="30A7A66F">
        <w:tc>
          <w:tcPr>
            <w:tcW w:w="9016" w:type="dxa"/>
          </w:tcPr>
          <w:p w14:paraId="521155C1"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zapewniać tworzenie kopii zapasowych z bezpośrednim wykorzystaniem </w:t>
            </w:r>
            <w:proofErr w:type="spellStart"/>
            <w:r w:rsidRPr="002B634D">
              <w:rPr>
                <w:rFonts w:asciiTheme="minorHAnsi" w:hAnsiTheme="minorHAnsi" w:cstheme="minorHAnsi"/>
              </w:rPr>
              <w:t>snapshotów</w:t>
            </w:r>
            <w:proofErr w:type="spellEnd"/>
            <w:r w:rsidRPr="002B634D">
              <w:rPr>
                <w:rFonts w:asciiTheme="minorHAnsi" w:hAnsiTheme="minorHAnsi" w:cstheme="minorHAnsi"/>
              </w:rPr>
              <w:t xml:space="preserve"> macierzowych. Musi też zapewniać odtwarzanie maszyn wirtualnych z takich </w:t>
            </w:r>
            <w:proofErr w:type="spellStart"/>
            <w:r w:rsidRPr="002B634D">
              <w:rPr>
                <w:rFonts w:asciiTheme="minorHAnsi" w:hAnsiTheme="minorHAnsi" w:cstheme="minorHAnsi"/>
              </w:rPr>
              <w:t>snapshotów</w:t>
            </w:r>
            <w:proofErr w:type="spellEnd"/>
            <w:r w:rsidRPr="002B634D">
              <w:rPr>
                <w:rFonts w:asciiTheme="minorHAnsi" w:hAnsiTheme="minorHAnsi" w:cstheme="minorHAnsi"/>
              </w:rPr>
              <w:t xml:space="preserve">. Proces wykonania kopii zapasowej nie może wymagać użycia jakichkolwiek hostów tymczasowych. Opisana funkcjonalność powinna działać w środowisku </w:t>
            </w:r>
            <w:proofErr w:type="spellStart"/>
            <w:r w:rsidRPr="002B634D">
              <w:rPr>
                <w:rFonts w:asciiTheme="minorHAnsi" w:hAnsiTheme="minorHAnsi" w:cstheme="minorHAnsi"/>
              </w:rPr>
              <w:t>VMware</w:t>
            </w:r>
            <w:proofErr w:type="spellEnd"/>
            <w:r w:rsidRPr="002B634D">
              <w:rPr>
                <w:rFonts w:asciiTheme="minorHAnsi" w:hAnsiTheme="minorHAnsi" w:cstheme="minorHAnsi"/>
              </w:rPr>
              <w:t xml:space="preserve"> i być dostępna dla następujących macierzy: HPE, Dell EMC, </w:t>
            </w:r>
            <w:proofErr w:type="spellStart"/>
            <w:r w:rsidRPr="002B634D">
              <w:rPr>
                <w:rFonts w:asciiTheme="minorHAnsi" w:hAnsiTheme="minorHAnsi" w:cstheme="minorHAnsi"/>
              </w:rPr>
              <w:t>NetApp</w:t>
            </w:r>
            <w:proofErr w:type="spellEnd"/>
            <w:r w:rsidRPr="002B634D">
              <w:rPr>
                <w:rFonts w:asciiTheme="minorHAnsi" w:hAnsiTheme="minorHAnsi" w:cstheme="minorHAnsi"/>
              </w:rPr>
              <w:t xml:space="preserve">, Cisco, IBM, Lenovo, Fujitsu, </w:t>
            </w:r>
            <w:proofErr w:type="spellStart"/>
            <w:r w:rsidRPr="002B634D">
              <w:rPr>
                <w:rFonts w:asciiTheme="minorHAnsi" w:hAnsiTheme="minorHAnsi" w:cstheme="minorHAnsi"/>
              </w:rPr>
              <w:t>Huawei</w:t>
            </w:r>
            <w:proofErr w:type="spellEnd"/>
            <w:r w:rsidRPr="002B634D">
              <w:rPr>
                <w:rFonts w:asciiTheme="minorHAnsi" w:hAnsiTheme="minorHAnsi" w:cstheme="minorHAnsi"/>
              </w:rPr>
              <w:t xml:space="preserve">, INFINIDAT, </w:t>
            </w:r>
            <w:proofErr w:type="spellStart"/>
            <w:r w:rsidRPr="002B634D">
              <w:rPr>
                <w:rFonts w:asciiTheme="minorHAnsi" w:hAnsiTheme="minorHAnsi" w:cstheme="minorHAnsi"/>
              </w:rPr>
              <w:t>Pure</w:t>
            </w:r>
            <w:proofErr w:type="spellEnd"/>
            <w:r w:rsidRPr="002B634D">
              <w:rPr>
                <w:rFonts w:asciiTheme="minorHAnsi" w:hAnsiTheme="minorHAnsi" w:cstheme="minorHAnsi"/>
              </w:rPr>
              <w:t xml:space="preserve"> Storage.</w:t>
            </w:r>
          </w:p>
        </w:tc>
      </w:tr>
      <w:tr w:rsidR="009D0417" w:rsidRPr="002B634D" w14:paraId="0C2F9DD3" w14:textId="77777777" w:rsidTr="30A7A66F">
        <w:tc>
          <w:tcPr>
            <w:tcW w:w="9016" w:type="dxa"/>
          </w:tcPr>
          <w:p w14:paraId="52045B4E"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lastRenderedPageBreak/>
              <w:t xml:space="preserve">Oprogramowanie musi posiadać wsparcie dla </w:t>
            </w:r>
            <w:proofErr w:type="spellStart"/>
            <w:r w:rsidRPr="002B634D">
              <w:rPr>
                <w:rFonts w:asciiTheme="minorHAnsi" w:hAnsiTheme="minorHAnsi" w:cstheme="minorHAnsi"/>
              </w:rPr>
              <w:t>VMware</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vSAN</w:t>
            </w:r>
            <w:proofErr w:type="spellEnd"/>
            <w:r w:rsidRPr="002B634D">
              <w:rPr>
                <w:rFonts w:asciiTheme="minorHAnsi" w:hAnsiTheme="minorHAnsi" w:cstheme="minorHAnsi"/>
              </w:rPr>
              <w:t xml:space="preserve"> potwierdzone odpowiednią certyfikacją </w:t>
            </w:r>
            <w:proofErr w:type="spellStart"/>
            <w:r w:rsidRPr="002B634D">
              <w:rPr>
                <w:rFonts w:asciiTheme="minorHAnsi" w:hAnsiTheme="minorHAnsi" w:cstheme="minorHAnsi"/>
              </w:rPr>
              <w:t>VMware</w:t>
            </w:r>
            <w:proofErr w:type="spellEnd"/>
            <w:r w:rsidRPr="002B634D">
              <w:rPr>
                <w:rFonts w:asciiTheme="minorHAnsi" w:hAnsiTheme="minorHAnsi" w:cstheme="minorHAnsi"/>
              </w:rPr>
              <w:t>.</w:t>
            </w:r>
          </w:p>
        </w:tc>
      </w:tr>
      <w:tr w:rsidR="009D0417" w:rsidRPr="002B634D" w14:paraId="69EAAF6D" w14:textId="77777777" w:rsidTr="30A7A66F">
        <w:tc>
          <w:tcPr>
            <w:tcW w:w="9016" w:type="dxa"/>
          </w:tcPr>
          <w:p w14:paraId="19C65D01"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wspierać kopiowanie backupów na taśmy wraz z pełnym śledzeniem wirtualnych maszyn</w:t>
            </w:r>
          </w:p>
        </w:tc>
      </w:tr>
      <w:tr w:rsidR="009D0417" w:rsidRPr="002B634D" w14:paraId="48E5A050" w14:textId="77777777" w:rsidTr="30A7A66F">
        <w:tc>
          <w:tcPr>
            <w:tcW w:w="9016" w:type="dxa"/>
          </w:tcPr>
          <w:p w14:paraId="6B58CE0C"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posiadać wsparcie dla NDMP</w:t>
            </w:r>
          </w:p>
        </w:tc>
      </w:tr>
      <w:tr w:rsidR="009D0417" w:rsidRPr="002B634D" w14:paraId="4857F716" w14:textId="77777777" w:rsidTr="30A7A66F">
        <w:tc>
          <w:tcPr>
            <w:tcW w:w="9016" w:type="dxa"/>
          </w:tcPr>
          <w:p w14:paraId="2C4403F1"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mieć możliwość tworzenia retencji GFS (</w:t>
            </w:r>
            <w:proofErr w:type="spellStart"/>
            <w:r w:rsidRPr="002B634D">
              <w:rPr>
                <w:rFonts w:asciiTheme="minorHAnsi" w:hAnsiTheme="minorHAnsi" w:cstheme="minorHAnsi"/>
              </w:rPr>
              <w:t>Grandfather-Father-Son</w:t>
            </w:r>
            <w:proofErr w:type="spellEnd"/>
            <w:r w:rsidRPr="002B634D">
              <w:rPr>
                <w:rFonts w:asciiTheme="minorHAnsi" w:hAnsiTheme="minorHAnsi" w:cstheme="minorHAnsi"/>
              </w:rPr>
              <w:t>)</w:t>
            </w:r>
          </w:p>
        </w:tc>
      </w:tr>
      <w:tr w:rsidR="009D0417" w:rsidRPr="002B634D" w14:paraId="5EA90964" w14:textId="77777777" w:rsidTr="30A7A66F">
        <w:tc>
          <w:tcPr>
            <w:tcW w:w="9016" w:type="dxa"/>
          </w:tcPr>
          <w:p w14:paraId="71AEEC38"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umieć korzystać z protokołu DDBOOST w przypadku, gdy repozytorium backupów jest umiejscowione na Dell EMC </w:t>
            </w:r>
            <w:proofErr w:type="spellStart"/>
            <w:r w:rsidRPr="002B634D">
              <w:rPr>
                <w:rFonts w:asciiTheme="minorHAnsi" w:hAnsiTheme="minorHAnsi" w:cstheme="minorHAnsi"/>
              </w:rPr>
              <w:t>DataDomain</w:t>
            </w:r>
            <w:proofErr w:type="spellEnd"/>
            <w:r w:rsidRPr="002B634D">
              <w:rPr>
                <w:rFonts w:asciiTheme="minorHAnsi" w:hAnsiTheme="minorHAnsi" w:cstheme="minorHAnsi"/>
              </w:rPr>
              <w:t>. Funkcjonalność powinna wspierać łącze sieciowe lub FC.</w:t>
            </w:r>
          </w:p>
        </w:tc>
      </w:tr>
      <w:tr w:rsidR="009D0417" w:rsidRPr="002B634D" w14:paraId="6F226652" w14:textId="77777777" w:rsidTr="30A7A66F">
        <w:tc>
          <w:tcPr>
            <w:tcW w:w="9016" w:type="dxa"/>
          </w:tcPr>
          <w:p w14:paraId="15DA34A5"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umieć korzystać z protokołu </w:t>
            </w:r>
            <w:proofErr w:type="spellStart"/>
            <w:r w:rsidRPr="002B634D">
              <w:rPr>
                <w:rFonts w:asciiTheme="minorHAnsi" w:hAnsiTheme="minorHAnsi" w:cstheme="minorHAnsi"/>
              </w:rPr>
              <w:t>Catalyst</w:t>
            </w:r>
            <w:proofErr w:type="spellEnd"/>
            <w:r w:rsidRPr="002B634D">
              <w:rPr>
                <w:rFonts w:asciiTheme="minorHAnsi" w:hAnsiTheme="minorHAnsi" w:cstheme="minorHAnsi"/>
              </w:rPr>
              <w:t xml:space="preserve"> (w tym </w:t>
            </w:r>
            <w:proofErr w:type="spellStart"/>
            <w:r w:rsidRPr="002B634D">
              <w:rPr>
                <w:rFonts w:asciiTheme="minorHAnsi" w:hAnsiTheme="minorHAnsi" w:cstheme="minorHAnsi"/>
              </w:rPr>
              <w:t>Catalyst</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Copy</w:t>
            </w:r>
            <w:proofErr w:type="spellEnd"/>
            <w:r w:rsidRPr="002B634D">
              <w:rPr>
                <w:rFonts w:asciiTheme="minorHAnsi" w:hAnsiTheme="minorHAnsi" w:cstheme="minorHAnsi"/>
              </w:rPr>
              <w:t xml:space="preserve">) w przypadku, gdy repozytorium backupów jest umiejscowione na HPE </w:t>
            </w:r>
            <w:proofErr w:type="spellStart"/>
            <w:r w:rsidRPr="002B634D">
              <w:rPr>
                <w:rFonts w:asciiTheme="minorHAnsi" w:hAnsiTheme="minorHAnsi" w:cstheme="minorHAnsi"/>
              </w:rPr>
              <w:t>StoreOnce</w:t>
            </w:r>
            <w:proofErr w:type="spellEnd"/>
            <w:r w:rsidRPr="002B634D">
              <w:rPr>
                <w:rFonts w:asciiTheme="minorHAnsi" w:hAnsiTheme="minorHAnsi" w:cstheme="minorHAnsi"/>
              </w:rPr>
              <w:t>. Funkcjonalność powinna wspierać łącze sieciowe lub FC.</w:t>
            </w:r>
          </w:p>
        </w:tc>
      </w:tr>
      <w:tr w:rsidR="009D0417" w:rsidRPr="002B634D" w14:paraId="7274E074" w14:textId="77777777" w:rsidTr="30A7A66F">
        <w:tc>
          <w:tcPr>
            <w:tcW w:w="9016" w:type="dxa"/>
          </w:tcPr>
          <w:p w14:paraId="15BC4377"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wspierać </w:t>
            </w:r>
            <w:proofErr w:type="spellStart"/>
            <w:r w:rsidRPr="002B634D">
              <w:rPr>
                <w:rFonts w:asciiTheme="minorHAnsi" w:hAnsiTheme="minorHAnsi" w:cstheme="minorHAnsi"/>
              </w:rPr>
              <w:t>BlockClone</w:t>
            </w:r>
            <w:proofErr w:type="spellEnd"/>
            <w:r w:rsidRPr="002B634D">
              <w:rPr>
                <w:rFonts w:asciiTheme="minorHAnsi" w:hAnsiTheme="minorHAnsi" w:cstheme="minorHAnsi"/>
              </w:rPr>
              <w:t xml:space="preserve"> API w przypadku użycia Windows Server 2016 lub 2019 z systemem pliku </w:t>
            </w:r>
            <w:proofErr w:type="spellStart"/>
            <w:r w:rsidRPr="002B634D">
              <w:rPr>
                <w:rFonts w:asciiTheme="minorHAnsi" w:hAnsiTheme="minorHAnsi" w:cstheme="minorHAnsi"/>
              </w:rPr>
              <w:t>ReFS</w:t>
            </w:r>
            <w:proofErr w:type="spellEnd"/>
            <w:r w:rsidRPr="002B634D">
              <w:rPr>
                <w:rFonts w:asciiTheme="minorHAnsi" w:hAnsiTheme="minorHAnsi" w:cstheme="minorHAnsi"/>
              </w:rPr>
              <w:t xml:space="preserve"> jako repozytorium backupu. Podobna funkcjonalność musi być zapewniona dla repozytoriów opartych o </w:t>
            </w:r>
            <w:proofErr w:type="spellStart"/>
            <w:r w:rsidRPr="002B634D">
              <w:rPr>
                <w:rFonts w:asciiTheme="minorHAnsi" w:hAnsiTheme="minorHAnsi" w:cstheme="minorHAnsi"/>
              </w:rPr>
              <w:t>linuxowy</w:t>
            </w:r>
            <w:proofErr w:type="spellEnd"/>
            <w:r w:rsidRPr="002B634D">
              <w:rPr>
                <w:rFonts w:asciiTheme="minorHAnsi" w:hAnsiTheme="minorHAnsi" w:cstheme="minorHAnsi"/>
              </w:rPr>
              <w:t xml:space="preserve"> system plików XFS.</w:t>
            </w:r>
          </w:p>
        </w:tc>
      </w:tr>
      <w:tr w:rsidR="009D0417" w:rsidRPr="002B634D" w14:paraId="3C8BF5E5" w14:textId="77777777" w:rsidTr="30A7A66F">
        <w:tc>
          <w:tcPr>
            <w:tcW w:w="9016" w:type="dxa"/>
          </w:tcPr>
          <w:p w14:paraId="08D3B323"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mieć możliwość kopiowania backupów oraz replikacji wirtualnych maszyn z wykorzystaniem wbudowanej akceleracji WAN.</w:t>
            </w:r>
          </w:p>
        </w:tc>
      </w:tr>
      <w:tr w:rsidR="009D0417" w:rsidRPr="002B634D" w14:paraId="23292E29" w14:textId="77777777" w:rsidTr="30A7A66F">
        <w:tc>
          <w:tcPr>
            <w:tcW w:w="9016" w:type="dxa"/>
          </w:tcPr>
          <w:p w14:paraId="60652429"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mieć możliwość replikacji włączonych wirtualnych maszyn bezpośrednio z infrastruktury </w:t>
            </w:r>
            <w:proofErr w:type="spellStart"/>
            <w:r w:rsidRPr="002B634D">
              <w:rPr>
                <w:rFonts w:asciiTheme="minorHAnsi" w:hAnsiTheme="minorHAnsi" w:cstheme="minorHAnsi"/>
              </w:rPr>
              <w:t>VMware</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vSphere</w:t>
            </w:r>
            <w:proofErr w:type="spellEnd"/>
            <w:r w:rsidRPr="002B634D">
              <w:rPr>
                <w:rFonts w:asciiTheme="minorHAnsi" w:hAnsiTheme="minorHAnsi" w:cstheme="minorHAnsi"/>
              </w:rPr>
              <w:t xml:space="preserve">, pomiędzy hostami </w:t>
            </w:r>
            <w:proofErr w:type="spellStart"/>
            <w:r w:rsidRPr="002B634D">
              <w:rPr>
                <w:rFonts w:asciiTheme="minorHAnsi" w:hAnsiTheme="minorHAnsi" w:cstheme="minorHAnsi"/>
              </w:rPr>
              <w:t>ESXi</w:t>
            </w:r>
            <w:proofErr w:type="spellEnd"/>
            <w:r w:rsidRPr="002B634D">
              <w:rPr>
                <w:rFonts w:asciiTheme="minorHAnsi" w:hAnsiTheme="minorHAnsi" w:cstheme="minorHAnsi"/>
              </w:rPr>
              <w:t xml:space="preserve">, włączając asynchroniczną replikacją ciągłą. Dodatkowo oprogramowanie musi mieć możliwość użycia plików kopii zapasowych jako źródła replikacji. </w:t>
            </w:r>
          </w:p>
        </w:tc>
      </w:tr>
      <w:tr w:rsidR="009D0417" w:rsidRPr="002B634D" w14:paraId="12D87278" w14:textId="77777777" w:rsidTr="30A7A66F">
        <w:tc>
          <w:tcPr>
            <w:tcW w:w="9016" w:type="dxa"/>
          </w:tcPr>
          <w:p w14:paraId="7DDC98A2"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umożliwiać przechowywanie punktów przywracania dla replik</w:t>
            </w:r>
          </w:p>
        </w:tc>
      </w:tr>
      <w:tr w:rsidR="009D0417" w:rsidRPr="002B634D" w14:paraId="2ADD071B" w14:textId="77777777" w:rsidTr="30A7A66F">
        <w:tc>
          <w:tcPr>
            <w:tcW w:w="9016" w:type="dxa"/>
          </w:tcPr>
          <w:p w14:paraId="14AC2390"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umożliwiać wykorzystanie istniejących w infrastrukturze wirtualnych maszyn jako źródła do dalszej replikacji (</w:t>
            </w:r>
            <w:proofErr w:type="spellStart"/>
            <w:r w:rsidRPr="002B634D">
              <w:rPr>
                <w:rFonts w:asciiTheme="minorHAnsi" w:hAnsiTheme="minorHAnsi" w:cstheme="minorHAnsi"/>
              </w:rPr>
              <w:t>replica</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seeding</w:t>
            </w:r>
            <w:proofErr w:type="spellEnd"/>
            <w:r w:rsidRPr="002B634D">
              <w:rPr>
                <w:rFonts w:asciiTheme="minorHAnsi" w:hAnsiTheme="minorHAnsi" w:cstheme="minorHAnsi"/>
              </w:rPr>
              <w:t>)</w:t>
            </w:r>
          </w:p>
        </w:tc>
      </w:tr>
      <w:tr w:rsidR="009D0417" w:rsidRPr="002B634D" w14:paraId="00B1A558" w14:textId="77777777" w:rsidTr="30A7A66F">
        <w:tc>
          <w:tcPr>
            <w:tcW w:w="9016" w:type="dxa"/>
          </w:tcPr>
          <w:p w14:paraId="7C666EB2"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posiadać takie same funkcjonalności replikacji dla Hyper-V</w:t>
            </w:r>
          </w:p>
        </w:tc>
      </w:tr>
      <w:tr w:rsidR="009D0417" w:rsidRPr="002B634D" w14:paraId="1740F993" w14:textId="77777777" w:rsidTr="30A7A66F">
        <w:tc>
          <w:tcPr>
            <w:tcW w:w="9016" w:type="dxa"/>
          </w:tcPr>
          <w:p w14:paraId="3A20CC0E"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wykorzystywać wszystkie oferowane przez </w:t>
            </w:r>
            <w:proofErr w:type="spellStart"/>
            <w:r w:rsidRPr="002B634D">
              <w:rPr>
                <w:rFonts w:asciiTheme="minorHAnsi" w:hAnsiTheme="minorHAnsi" w:cstheme="minorHAnsi"/>
              </w:rPr>
              <w:t>hypervisor</w:t>
            </w:r>
            <w:proofErr w:type="spellEnd"/>
            <w:r w:rsidRPr="002B634D">
              <w:rPr>
                <w:rFonts w:asciiTheme="minorHAnsi" w:hAnsiTheme="minorHAnsi" w:cstheme="minorHAnsi"/>
              </w:rPr>
              <w:t xml:space="preserve"> tryby transportu (sieć, hot-</w:t>
            </w:r>
            <w:proofErr w:type="spellStart"/>
            <w:r w:rsidRPr="002B634D">
              <w:rPr>
                <w:rFonts w:asciiTheme="minorHAnsi" w:hAnsiTheme="minorHAnsi" w:cstheme="minorHAnsi"/>
              </w:rPr>
              <w:t>add</w:t>
            </w:r>
            <w:proofErr w:type="spellEnd"/>
            <w:r w:rsidRPr="002B634D">
              <w:rPr>
                <w:rFonts w:asciiTheme="minorHAnsi" w:hAnsiTheme="minorHAnsi" w:cstheme="minorHAnsi"/>
              </w:rPr>
              <w:t xml:space="preserve">, LAN </w:t>
            </w:r>
            <w:proofErr w:type="spellStart"/>
            <w:r w:rsidRPr="002B634D">
              <w:rPr>
                <w:rFonts w:asciiTheme="minorHAnsi" w:hAnsiTheme="minorHAnsi" w:cstheme="minorHAnsi"/>
              </w:rPr>
              <w:t>Free</w:t>
            </w:r>
            <w:proofErr w:type="spellEnd"/>
            <w:r w:rsidRPr="002B634D">
              <w:rPr>
                <w:rFonts w:asciiTheme="minorHAnsi" w:hAnsiTheme="minorHAnsi" w:cstheme="minorHAnsi"/>
              </w:rPr>
              <w:t>-SAN)</w:t>
            </w:r>
          </w:p>
        </w:tc>
      </w:tr>
      <w:tr w:rsidR="009D0417" w:rsidRPr="002B634D" w14:paraId="21152755" w14:textId="77777777" w:rsidTr="30A7A66F">
        <w:tc>
          <w:tcPr>
            <w:tcW w:w="9016" w:type="dxa"/>
          </w:tcPr>
          <w:p w14:paraId="32B33C18"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dawać możliwość tworzenia backupów ad-hoc z konsoli jak i z klienta webowego </w:t>
            </w:r>
            <w:proofErr w:type="spellStart"/>
            <w:r w:rsidRPr="002B634D">
              <w:rPr>
                <w:rFonts w:asciiTheme="minorHAnsi" w:hAnsiTheme="minorHAnsi" w:cstheme="minorHAnsi"/>
              </w:rPr>
              <w:t>vSphere</w:t>
            </w:r>
            <w:proofErr w:type="spellEnd"/>
          </w:p>
        </w:tc>
      </w:tr>
      <w:tr w:rsidR="009D0417" w:rsidRPr="002B634D" w14:paraId="6D1F040B" w14:textId="77777777" w:rsidTr="30A7A66F">
        <w:tc>
          <w:tcPr>
            <w:tcW w:w="9016" w:type="dxa"/>
          </w:tcPr>
          <w:p w14:paraId="4392ADB6"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przetwarzać wiele wirtualnych dysków jednocześnie (</w:t>
            </w:r>
            <w:proofErr w:type="spellStart"/>
            <w:r w:rsidRPr="002B634D">
              <w:rPr>
                <w:rFonts w:asciiTheme="minorHAnsi" w:hAnsiTheme="minorHAnsi" w:cstheme="minorHAnsi"/>
              </w:rPr>
              <w:t>parallel</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processing</w:t>
            </w:r>
            <w:proofErr w:type="spellEnd"/>
            <w:r w:rsidRPr="002B634D">
              <w:rPr>
                <w:rFonts w:asciiTheme="minorHAnsi" w:hAnsiTheme="minorHAnsi" w:cstheme="minorHAnsi"/>
              </w:rPr>
              <w:t xml:space="preserve">) </w:t>
            </w:r>
          </w:p>
        </w:tc>
      </w:tr>
      <w:tr w:rsidR="009D0417" w:rsidRPr="002B634D" w14:paraId="29731E35" w14:textId="77777777" w:rsidTr="30A7A66F">
        <w:tc>
          <w:tcPr>
            <w:tcW w:w="9016" w:type="dxa"/>
          </w:tcPr>
          <w:p w14:paraId="59EB0D89" w14:textId="77777777" w:rsidR="009D0417" w:rsidRPr="002B634D" w:rsidRDefault="009D0417" w:rsidP="00E625EB">
            <w:pPr>
              <w:rPr>
                <w:rFonts w:asciiTheme="minorHAnsi" w:hAnsiTheme="minorHAnsi" w:cstheme="minorHAnsi"/>
              </w:rPr>
            </w:pPr>
          </w:p>
        </w:tc>
      </w:tr>
      <w:tr w:rsidR="009D0417" w:rsidRPr="002B634D" w14:paraId="6F71781C" w14:textId="77777777" w:rsidTr="30A7A66F">
        <w:tc>
          <w:tcPr>
            <w:tcW w:w="9016" w:type="dxa"/>
          </w:tcPr>
          <w:p w14:paraId="405A9E23" w14:textId="77777777" w:rsidR="009D0417" w:rsidRPr="002B634D" w:rsidRDefault="009D0417" w:rsidP="00E625EB">
            <w:pPr>
              <w:rPr>
                <w:rFonts w:asciiTheme="minorHAnsi" w:hAnsiTheme="minorHAnsi" w:cstheme="minorHAnsi"/>
                <w:b/>
              </w:rPr>
            </w:pPr>
            <w:r w:rsidRPr="002B634D">
              <w:rPr>
                <w:rFonts w:asciiTheme="minorHAnsi" w:hAnsiTheme="minorHAnsi" w:cstheme="minorHAnsi"/>
                <w:b/>
              </w:rPr>
              <w:t>Wymagania RTO</w:t>
            </w:r>
          </w:p>
        </w:tc>
      </w:tr>
      <w:tr w:rsidR="009D0417" w:rsidRPr="002B634D" w14:paraId="46AA2DC5" w14:textId="77777777" w:rsidTr="30A7A66F">
        <w:tc>
          <w:tcPr>
            <w:tcW w:w="9016" w:type="dxa"/>
          </w:tcPr>
          <w:p w14:paraId="6F19AA61" w14:textId="77777777" w:rsidR="009D0417" w:rsidRPr="002B634D" w:rsidRDefault="009D0417" w:rsidP="00E625EB">
            <w:pPr>
              <w:rPr>
                <w:rFonts w:asciiTheme="minorHAnsi" w:hAnsiTheme="minorHAnsi" w:cstheme="minorHAnsi"/>
                <w:b/>
              </w:rPr>
            </w:pPr>
          </w:p>
        </w:tc>
      </w:tr>
      <w:tr w:rsidR="009D0417" w:rsidRPr="002B634D" w14:paraId="74A248C3" w14:textId="77777777" w:rsidTr="30A7A66F">
        <w:tc>
          <w:tcPr>
            <w:tcW w:w="9016" w:type="dxa"/>
          </w:tcPr>
          <w:p w14:paraId="09AAB304"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umożliwiać jednoczesne uruchomienie wielu maszyn wirtualnych bezpośrednio ze </w:t>
            </w:r>
            <w:proofErr w:type="spellStart"/>
            <w:r w:rsidRPr="002B634D">
              <w:rPr>
                <w:rFonts w:asciiTheme="minorHAnsi" w:hAnsiTheme="minorHAnsi" w:cstheme="minorHAnsi"/>
              </w:rPr>
              <w:t>zdeduplikowanego</w:t>
            </w:r>
            <w:proofErr w:type="spellEnd"/>
            <w:r w:rsidRPr="002B634D">
              <w:rPr>
                <w:rFonts w:asciiTheme="minorHAnsi" w:hAnsiTheme="minorHAnsi" w:cstheme="minorHAnsi"/>
              </w:rPr>
              <w:t xml:space="preserve"> i skompresowanego pliku backupu, z dowolnego punktu przywracania, bez potrzeby kopiowania jej na </w:t>
            </w:r>
            <w:proofErr w:type="spellStart"/>
            <w:r w:rsidRPr="002B634D">
              <w:rPr>
                <w:rFonts w:asciiTheme="minorHAnsi" w:hAnsiTheme="minorHAnsi" w:cstheme="minorHAnsi"/>
              </w:rPr>
              <w:t>storage</w:t>
            </w:r>
            <w:proofErr w:type="spellEnd"/>
            <w:r w:rsidRPr="002B634D">
              <w:rPr>
                <w:rFonts w:asciiTheme="minorHAnsi" w:hAnsiTheme="minorHAnsi" w:cstheme="minorHAnsi"/>
              </w:rPr>
              <w:t xml:space="preserve"> produkcyjny. Funkcjonalność musi być oferowana dla środowisk </w:t>
            </w:r>
            <w:proofErr w:type="spellStart"/>
            <w:r w:rsidRPr="002B634D">
              <w:rPr>
                <w:rFonts w:asciiTheme="minorHAnsi" w:hAnsiTheme="minorHAnsi" w:cstheme="minorHAnsi"/>
              </w:rPr>
              <w:t>VMware</w:t>
            </w:r>
            <w:proofErr w:type="spellEnd"/>
            <w:r w:rsidRPr="002B634D">
              <w:rPr>
                <w:rFonts w:asciiTheme="minorHAnsi" w:hAnsiTheme="minorHAnsi" w:cstheme="minorHAnsi"/>
              </w:rPr>
              <w:t xml:space="preserve"> oraz Hyper-V niezależnie od rodzaju </w:t>
            </w:r>
            <w:proofErr w:type="spellStart"/>
            <w:r w:rsidRPr="002B634D">
              <w:rPr>
                <w:rFonts w:asciiTheme="minorHAnsi" w:hAnsiTheme="minorHAnsi" w:cstheme="minorHAnsi"/>
              </w:rPr>
              <w:t>storage’u</w:t>
            </w:r>
            <w:proofErr w:type="spellEnd"/>
            <w:r w:rsidRPr="002B634D">
              <w:rPr>
                <w:rFonts w:asciiTheme="minorHAnsi" w:hAnsiTheme="minorHAnsi" w:cstheme="minorHAnsi"/>
              </w:rPr>
              <w:t xml:space="preserve"> użytego do przechowywania kopii zapasowych. </w:t>
            </w:r>
          </w:p>
        </w:tc>
      </w:tr>
      <w:tr w:rsidR="009D0417" w:rsidRPr="002B634D" w14:paraId="56D5871B" w14:textId="77777777" w:rsidTr="30A7A66F">
        <w:tc>
          <w:tcPr>
            <w:tcW w:w="9016" w:type="dxa"/>
          </w:tcPr>
          <w:p w14:paraId="10CE5668"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Dodatkowo dla środowiska </w:t>
            </w:r>
            <w:proofErr w:type="spellStart"/>
            <w:r w:rsidRPr="002B634D">
              <w:rPr>
                <w:rFonts w:asciiTheme="minorHAnsi" w:hAnsiTheme="minorHAnsi" w:cstheme="minorHAnsi"/>
              </w:rPr>
              <w:t>vSphere</w:t>
            </w:r>
            <w:proofErr w:type="spellEnd"/>
            <w:r w:rsidRPr="002B634D">
              <w:rPr>
                <w:rFonts w:asciiTheme="minorHAnsi" w:hAnsiTheme="minorHAnsi" w:cstheme="minorHAnsi"/>
              </w:rPr>
              <w:t xml:space="preserve"> powyższa funkcjonalność powinna umożliwiać uruchomianie backupu z innych platform (inne </w:t>
            </w:r>
            <w:proofErr w:type="spellStart"/>
            <w:r w:rsidRPr="002B634D">
              <w:rPr>
                <w:rFonts w:asciiTheme="minorHAnsi" w:hAnsiTheme="minorHAnsi" w:cstheme="minorHAnsi"/>
              </w:rPr>
              <w:t>wirtualizatory</w:t>
            </w:r>
            <w:proofErr w:type="spellEnd"/>
            <w:r w:rsidRPr="002B634D">
              <w:rPr>
                <w:rFonts w:asciiTheme="minorHAnsi" w:hAnsiTheme="minorHAnsi" w:cstheme="minorHAnsi"/>
              </w:rPr>
              <w:t xml:space="preserve">, maszyny fizyczne oraz chmura publiczna) </w:t>
            </w:r>
          </w:p>
        </w:tc>
      </w:tr>
      <w:tr w:rsidR="009D0417" w:rsidRPr="002B634D" w14:paraId="0008A5EB" w14:textId="77777777" w:rsidTr="30A7A66F">
        <w:tc>
          <w:tcPr>
            <w:tcW w:w="9016" w:type="dxa"/>
          </w:tcPr>
          <w:p w14:paraId="58AD00E8"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pozwalać na migrację on-line tak uruchomionych maszyn na </w:t>
            </w:r>
            <w:proofErr w:type="spellStart"/>
            <w:r w:rsidRPr="002B634D">
              <w:rPr>
                <w:rFonts w:asciiTheme="minorHAnsi" w:hAnsiTheme="minorHAnsi" w:cstheme="minorHAnsi"/>
              </w:rPr>
              <w:t>storage</w:t>
            </w:r>
            <w:proofErr w:type="spellEnd"/>
            <w:r w:rsidRPr="002B634D">
              <w:rPr>
                <w:rFonts w:asciiTheme="minorHAnsi" w:hAnsiTheme="minorHAnsi" w:cstheme="minorHAnsi"/>
              </w:rPr>
              <w:t xml:space="preserve"> produkcyjny. Migracja powinna odbywać się mechanizmami wbudowanymi w </w:t>
            </w:r>
            <w:proofErr w:type="spellStart"/>
            <w:r w:rsidRPr="002B634D">
              <w:rPr>
                <w:rFonts w:asciiTheme="minorHAnsi" w:hAnsiTheme="minorHAnsi" w:cstheme="minorHAnsi"/>
              </w:rPr>
              <w:t>hypervisor</w:t>
            </w:r>
            <w:proofErr w:type="spellEnd"/>
            <w:r w:rsidRPr="002B634D">
              <w:rPr>
                <w:rFonts w:asciiTheme="minorHAnsi" w:hAnsiTheme="minorHAnsi" w:cstheme="minorHAnsi"/>
              </w:rPr>
              <w:t xml:space="preserve">. Jeżeli licencja na </w:t>
            </w:r>
            <w:proofErr w:type="spellStart"/>
            <w:r w:rsidRPr="002B634D">
              <w:rPr>
                <w:rFonts w:asciiTheme="minorHAnsi" w:hAnsiTheme="minorHAnsi" w:cstheme="minorHAnsi"/>
              </w:rPr>
              <w:t>hypervisor</w:t>
            </w:r>
            <w:proofErr w:type="spellEnd"/>
            <w:r w:rsidRPr="002B634D">
              <w:rPr>
                <w:rFonts w:asciiTheme="minorHAnsi" w:hAnsiTheme="minorHAnsi" w:cstheme="minorHAnsi"/>
              </w:rPr>
              <w:t xml:space="preserve"> nie posiada takich funkcjonalności - oprogramowanie musi realizować taką migrację swoimi mechanizmami</w:t>
            </w:r>
          </w:p>
        </w:tc>
      </w:tr>
      <w:tr w:rsidR="009D0417" w:rsidRPr="002B634D" w14:paraId="1A119AD9" w14:textId="77777777" w:rsidTr="30A7A66F">
        <w:tc>
          <w:tcPr>
            <w:tcW w:w="9016" w:type="dxa"/>
          </w:tcPr>
          <w:p w14:paraId="66D1CF7B"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pozwalać na zaprezentowanie pojedynczego dysku bezpośrednio z kopii zapasowej do wybranej działającej maszyny wirtualnej </w:t>
            </w:r>
            <w:proofErr w:type="spellStart"/>
            <w:r w:rsidRPr="002B634D">
              <w:rPr>
                <w:rFonts w:asciiTheme="minorHAnsi" w:hAnsiTheme="minorHAnsi" w:cstheme="minorHAnsi"/>
              </w:rPr>
              <w:t>vSpehre</w:t>
            </w:r>
            <w:proofErr w:type="spellEnd"/>
          </w:p>
        </w:tc>
      </w:tr>
      <w:tr w:rsidR="009D0417" w:rsidRPr="002B634D" w14:paraId="0DBE85D9" w14:textId="77777777" w:rsidTr="30A7A66F">
        <w:tc>
          <w:tcPr>
            <w:tcW w:w="9016" w:type="dxa"/>
          </w:tcPr>
          <w:p w14:paraId="306E2CEE"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umożliwiać pełne odtworzenie wirtualnej maszyny, plików konfiguracji i dysków</w:t>
            </w:r>
          </w:p>
        </w:tc>
      </w:tr>
      <w:tr w:rsidR="009D0417" w:rsidRPr="002B634D" w14:paraId="5FEDBE3D" w14:textId="77777777" w:rsidTr="30A7A66F">
        <w:tc>
          <w:tcPr>
            <w:tcW w:w="9016" w:type="dxa"/>
          </w:tcPr>
          <w:p w14:paraId="61219213"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lastRenderedPageBreak/>
              <w:t xml:space="preserve">Oprogramowanie musi umożliwiać pełne odtworzenie wirtualnej maszyny bezpośrednio do Microsoft </w:t>
            </w:r>
            <w:proofErr w:type="spellStart"/>
            <w:r w:rsidRPr="002B634D">
              <w:rPr>
                <w:rFonts w:asciiTheme="minorHAnsi" w:hAnsiTheme="minorHAnsi" w:cstheme="minorHAnsi"/>
              </w:rPr>
              <w:t>Azure</w:t>
            </w:r>
            <w:proofErr w:type="spellEnd"/>
            <w:r w:rsidRPr="002B634D">
              <w:rPr>
                <w:rFonts w:asciiTheme="minorHAnsi" w:hAnsiTheme="minorHAnsi" w:cstheme="minorHAnsi"/>
              </w:rPr>
              <w:t xml:space="preserve">, Microsoft </w:t>
            </w:r>
            <w:proofErr w:type="spellStart"/>
            <w:r w:rsidRPr="002B634D">
              <w:rPr>
                <w:rFonts w:asciiTheme="minorHAnsi" w:hAnsiTheme="minorHAnsi" w:cstheme="minorHAnsi"/>
              </w:rPr>
              <w:t>Azure</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Stack</w:t>
            </w:r>
            <w:proofErr w:type="spellEnd"/>
            <w:r w:rsidRPr="002B634D">
              <w:rPr>
                <w:rFonts w:asciiTheme="minorHAnsi" w:hAnsiTheme="minorHAnsi" w:cstheme="minorHAnsi"/>
              </w:rPr>
              <w:t xml:space="preserve"> oraz Amazon EC2.</w:t>
            </w:r>
          </w:p>
        </w:tc>
      </w:tr>
      <w:tr w:rsidR="009D0417" w:rsidRPr="002B634D" w14:paraId="511849DE" w14:textId="77777777" w:rsidTr="30A7A66F">
        <w:tc>
          <w:tcPr>
            <w:tcW w:w="9016" w:type="dxa"/>
          </w:tcPr>
          <w:p w14:paraId="3EA8141C" w14:textId="77777777" w:rsidR="009D0417" w:rsidRPr="002B634D" w:rsidRDefault="009D0417" w:rsidP="00E625EB">
            <w:pPr>
              <w:rPr>
                <w:rFonts w:asciiTheme="minorHAnsi" w:hAnsiTheme="minorHAnsi" w:cstheme="minorBidi"/>
              </w:rPr>
            </w:pPr>
            <w:r w:rsidRPr="30A7A66F">
              <w:rPr>
                <w:rFonts w:asciiTheme="minorHAnsi" w:hAnsiTheme="minorHAnsi" w:cstheme="minorBidi"/>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9D0417" w:rsidRPr="002B634D" w14:paraId="63ACAB31" w14:textId="77777777" w:rsidTr="30A7A66F">
        <w:tc>
          <w:tcPr>
            <w:tcW w:w="9016" w:type="dxa"/>
          </w:tcPr>
          <w:p w14:paraId="2BD69F5E"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mieć możliwość odtworzenia plików bezpośrednio do maszyny wirtualnej poprzez sieć, przy pomocy VIX API dla platformy </w:t>
            </w:r>
            <w:proofErr w:type="spellStart"/>
            <w:r w:rsidRPr="002B634D">
              <w:rPr>
                <w:rFonts w:asciiTheme="minorHAnsi" w:hAnsiTheme="minorHAnsi" w:cstheme="minorHAnsi"/>
              </w:rPr>
              <w:t>VMware</w:t>
            </w:r>
            <w:proofErr w:type="spellEnd"/>
            <w:r w:rsidRPr="002B634D">
              <w:rPr>
                <w:rFonts w:asciiTheme="minorHAnsi" w:hAnsiTheme="minorHAnsi" w:cstheme="minorHAnsi"/>
              </w:rPr>
              <w:t xml:space="preserve"> i PowerShell Direct dla platformy Hyper-V.</w:t>
            </w:r>
          </w:p>
        </w:tc>
      </w:tr>
      <w:tr w:rsidR="009D0417" w:rsidRPr="002B634D" w14:paraId="144AB579" w14:textId="77777777" w:rsidTr="30A7A66F">
        <w:trPr>
          <w:trHeight w:val="1940"/>
        </w:trPr>
        <w:tc>
          <w:tcPr>
            <w:tcW w:w="9016" w:type="dxa"/>
          </w:tcPr>
          <w:p w14:paraId="72307307"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wspierać odtwarzanie plików z następujących systemów plików:</w:t>
            </w:r>
          </w:p>
          <w:p w14:paraId="47B9D9E4" w14:textId="77777777" w:rsidR="009D0417" w:rsidRPr="002B634D" w:rsidRDefault="009D0417" w:rsidP="009D0417">
            <w:pPr>
              <w:pStyle w:val="Akapitzlist"/>
              <w:numPr>
                <w:ilvl w:val="0"/>
                <w:numId w:val="9"/>
              </w:numPr>
              <w:autoSpaceDN w:val="0"/>
              <w:spacing w:line="240" w:lineRule="auto"/>
              <w:contextualSpacing w:val="0"/>
              <w:rPr>
                <w:rFonts w:asciiTheme="minorHAnsi" w:hAnsiTheme="minorHAnsi" w:cstheme="minorHAnsi"/>
              </w:rPr>
            </w:pPr>
            <w:r w:rsidRPr="002B634D">
              <w:rPr>
                <w:rFonts w:asciiTheme="minorHAnsi" w:hAnsiTheme="minorHAnsi" w:cstheme="minorHAnsi"/>
              </w:rPr>
              <w:t xml:space="preserve">Linux: ext2, ext3, ext4, </w:t>
            </w:r>
            <w:proofErr w:type="spellStart"/>
            <w:r w:rsidRPr="002B634D">
              <w:rPr>
                <w:rFonts w:asciiTheme="minorHAnsi" w:hAnsiTheme="minorHAnsi" w:cstheme="minorHAnsi"/>
              </w:rPr>
              <w:t>ReiserFS</w:t>
            </w:r>
            <w:proofErr w:type="spellEnd"/>
            <w:r w:rsidRPr="002B634D">
              <w:rPr>
                <w:rFonts w:asciiTheme="minorHAnsi" w:hAnsiTheme="minorHAnsi" w:cstheme="minorHAnsi"/>
              </w:rPr>
              <w:t xml:space="preserve">, JFS, XFS, </w:t>
            </w:r>
            <w:proofErr w:type="spellStart"/>
            <w:r w:rsidRPr="002B634D">
              <w:rPr>
                <w:rFonts w:asciiTheme="minorHAnsi" w:hAnsiTheme="minorHAnsi" w:cstheme="minorHAnsi"/>
              </w:rPr>
              <w:t>Btrfs</w:t>
            </w:r>
            <w:proofErr w:type="spellEnd"/>
          </w:p>
          <w:p w14:paraId="3FE8CD87" w14:textId="77777777" w:rsidR="009D0417" w:rsidRPr="002B634D" w:rsidRDefault="009D0417" w:rsidP="009D0417">
            <w:pPr>
              <w:pStyle w:val="Akapitzlist"/>
              <w:numPr>
                <w:ilvl w:val="0"/>
                <w:numId w:val="9"/>
              </w:numPr>
              <w:autoSpaceDN w:val="0"/>
              <w:spacing w:line="240" w:lineRule="auto"/>
              <w:contextualSpacing w:val="0"/>
              <w:rPr>
                <w:rFonts w:asciiTheme="minorHAnsi" w:hAnsiTheme="minorHAnsi" w:cstheme="minorHAnsi"/>
              </w:rPr>
            </w:pPr>
            <w:r w:rsidRPr="002B634D">
              <w:rPr>
                <w:rFonts w:asciiTheme="minorHAnsi" w:hAnsiTheme="minorHAnsi" w:cstheme="minorHAnsi"/>
              </w:rPr>
              <w:t>BSD: UFS, UFS2</w:t>
            </w:r>
          </w:p>
          <w:p w14:paraId="61219BBE" w14:textId="77777777" w:rsidR="009D0417" w:rsidRPr="002B634D" w:rsidRDefault="009D0417" w:rsidP="009D0417">
            <w:pPr>
              <w:pStyle w:val="Akapitzlist"/>
              <w:numPr>
                <w:ilvl w:val="0"/>
                <w:numId w:val="9"/>
              </w:numPr>
              <w:autoSpaceDN w:val="0"/>
              <w:spacing w:line="240" w:lineRule="auto"/>
              <w:contextualSpacing w:val="0"/>
              <w:rPr>
                <w:rFonts w:asciiTheme="minorHAnsi" w:hAnsiTheme="minorHAnsi" w:cstheme="minorHAnsi"/>
              </w:rPr>
            </w:pPr>
            <w:r w:rsidRPr="002B634D">
              <w:rPr>
                <w:rFonts w:asciiTheme="minorHAnsi" w:hAnsiTheme="minorHAnsi" w:cstheme="minorHAnsi"/>
              </w:rPr>
              <w:t>Solaris: ZFS, UFS</w:t>
            </w:r>
          </w:p>
          <w:p w14:paraId="6160B0D9" w14:textId="77777777" w:rsidR="009D0417" w:rsidRPr="002B634D" w:rsidRDefault="009D0417" w:rsidP="009D0417">
            <w:pPr>
              <w:pStyle w:val="Akapitzlist"/>
              <w:numPr>
                <w:ilvl w:val="0"/>
                <w:numId w:val="9"/>
              </w:numPr>
              <w:autoSpaceDN w:val="0"/>
              <w:spacing w:line="240" w:lineRule="auto"/>
              <w:contextualSpacing w:val="0"/>
              <w:rPr>
                <w:rFonts w:asciiTheme="minorHAnsi" w:hAnsiTheme="minorHAnsi" w:cstheme="minorHAnsi"/>
              </w:rPr>
            </w:pPr>
            <w:r w:rsidRPr="002B634D">
              <w:rPr>
                <w:rFonts w:asciiTheme="minorHAnsi" w:hAnsiTheme="minorHAnsi" w:cstheme="minorHAnsi"/>
              </w:rPr>
              <w:t>Mac: HFS, HFS+</w:t>
            </w:r>
          </w:p>
          <w:p w14:paraId="556D5317" w14:textId="77777777" w:rsidR="009D0417" w:rsidRPr="002B634D" w:rsidRDefault="009D0417" w:rsidP="009D0417">
            <w:pPr>
              <w:pStyle w:val="Akapitzlist"/>
              <w:numPr>
                <w:ilvl w:val="0"/>
                <w:numId w:val="9"/>
              </w:numPr>
              <w:autoSpaceDN w:val="0"/>
              <w:spacing w:line="240" w:lineRule="auto"/>
              <w:contextualSpacing w:val="0"/>
              <w:rPr>
                <w:rFonts w:asciiTheme="minorHAnsi" w:hAnsiTheme="minorHAnsi" w:cstheme="minorHAnsi"/>
              </w:rPr>
            </w:pPr>
            <w:r w:rsidRPr="002B634D">
              <w:rPr>
                <w:rFonts w:asciiTheme="minorHAnsi" w:hAnsiTheme="minorHAnsi" w:cstheme="minorHAnsi"/>
              </w:rPr>
              <w:t xml:space="preserve">Windows: NTFS, FAT, FAT32, </w:t>
            </w:r>
            <w:proofErr w:type="spellStart"/>
            <w:r w:rsidRPr="002B634D">
              <w:rPr>
                <w:rFonts w:asciiTheme="minorHAnsi" w:hAnsiTheme="minorHAnsi" w:cstheme="minorHAnsi"/>
              </w:rPr>
              <w:t>ReFS</w:t>
            </w:r>
            <w:proofErr w:type="spellEnd"/>
          </w:p>
          <w:p w14:paraId="5E198686" w14:textId="77777777" w:rsidR="009D0417" w:rsidRPr="002B634D" w:rsidRDefault="009D0417" w:rsidP="009D0417">
            <w:pPr>
              <w:pStyle w:val="Akapitzlist"/>
              <w:numPr>
                <w:ilvl w:val="0"/>
                <w:numId w:val="9"/>
              </w:numPr>
              <w:autoSpaceDN w:val="0"/>
              <w:spacing w:line="240" w:lineRule="auto"/>
              <w:contextualSpacing w:val="0"/>
              <w:rPr>
                <w:rFonts w:asciiTheme="minorHAnsi" w:hAnsiTheme="minorHAnsi" w:cstheme="minorHAnsi"/>
              </w:rPr>
            </w:pPr>
            <w:r w:rsidRPr="002B634D">
              <w:rPr>
                <w:rFonts w:asciiTheme="minorHAnsi" w:hAnsiTheme="minorHAnsi" w:cstheme="minorHAnsi"/>
              </w:rPr>
              <w:t>Novell OES: NSS</w:t>
            </w:r>
          </w:p>
        </w:tc>
      </w:tr>
      <w:tr w:rsidR="009D0417" w:rsidRPr="002B634D" w14:paraId="2BCA5FE4" w14:textId="77777777" w:rsidTr="30A7A66F">
        <w:tc>
          <w:tcPr>
            <w:tcW w:w="9016" w:type="dxa"/>
          </w:tcPr>
          <w:p w14:paraId="1120A0ED"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wspierać przywracanie plików z partycji Linux LVM oraz Windows Storage </w:t>
            </w:r>
            <w:proofErr w:type="spellStart"/>
            <w:r w:rsidRPr="002B634D">
              <w:rPr>
                <w:rFonts w:asciiTheme="minorHAnsi" w:hAnsiTheme="minorHAnsi" w:cstheme="minorHAnsi"/>
              </w:rPr>
              <w:t>Spaces</w:t>
            </w:r>
            <w:proofErr w:type="spellEnd"/>
            <w:r w:rsidRPr="002B634D">
              <w:rPr>
                <w:rFonts w:asciiTheme="minorHAnsi" w:hAnsiTheme="minorHAnsi" w:cstheme="minorHAnsi"/>
              </w:rPr>
              <w:t>.</w:t>
            </w:r>
          </w:p>
        </w:tc>
      </w:tr>
      <w:tr w:rsidR="009D0417" w:rsidRPr="002B634D" w14:paraId="208FC028" w14:textId="77777777" w:rsidTr="30A7A66F">
        <w:tc>
          <w:tcPr>
            <w:tcW w:w="9016" w:type="dxa"/>
          </w:tcPr>
          <w:p w14:paraId="0DCD85B9"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umożliwiać szybkie </w:t>
            </w:r>
            <w:proofErr w:type="spellStart"/>
            <w:r w:rsidRPr="002B634D">
              <w:rPr>
                <w:rFonts w:asciiTheme="minorHAnsi" w:hAnsiTheme="minorHAnsi" w:cstheme="minorHAnsi"/>
              </w:rPr>
              <w:t>granularne</w:t>
            </w:r>
            <w:proofErr w:type="spellEnd"/>
            <w:r w:rsidRPr="002B634D">
              <w:rPr>
                <w:rFonts w:asciiTheme="minorHAnsi" w:hAnsiTheme="minorHAnsi" w:cstheme="minorHAnsi"/>
              </w:rPr>
              <w:t xml:space="preserve"> odtwarzanie obiektów aplikacji bez użycia jakiegokolwiek agenta zainstalowanego wewnątrz maszyny wirtualnej.</w:t>
            </w:r>
          </w:p>
        </w:tc>
      </w:tr>
      <w:tr w:rsidR="009D0417" w:rsidRPr="002B634D" w14:paraId="2D5F54AB" w14:textId="77777777" w:rsidTr="30A7A66F">
        <w:tc>
          <w:tcPr>
            <w:tcW w:w="9016" w:type="dxa"/>
          </w:tcPr>
          <w:p w14:paraId="45CB8FFA"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wspierać </w:t>
            </w:r>
            <w:proofErr w:type="spellStart"/>
            <w:r w:rsidRPr="002B634D">
              <w:rPr>
                <w:rFonts w:asciiTheme="minorHAnsi" w:hAnsiTheme="minorHAnsi" w:cstheme="minorHAnsi"/>
              </w:rPr>
              <w:t>granularne</w:t>
            </w:r>
            <w:proofErr w:type="spellEnd"/>
            <w:r w:rsidRPr="002B634D">
              <w:rPr>
                <w:rFonts w:asciiTheme="minorHAnsi" w:hAnsiTheme="minorHAnsi" w:cstheme="minorHAnsi"/>
              </w:rPr>
              <w:t xml:space="preserve"> odtwarzanie dowolnych obiektów i dowolnych atrybutów Active Directory włączając hasło, obiekty </w:t>
            </w:r>
            <w:proofErr w:type="spellStart"/>
            <w:r w:rsidRPr="002B634D">
              <w:rPr>
                <w:rFonts w:asciiTheme="minorHAnsi" w:hAnsiTheme="minorHAnsi" w:cstheme="minorHAnsi"/>
              </w:rPr>
              <w:t>Group</w:t>
            </w:r>
            <w:proofErr w:type="spellEnd"/>
            <w:r w:rsidRPr="002B634D">
              <w:rPr>
                <w:rFonts w:asciiTheme="minorHAnsi" w:hAnsiTheme="minorHAnsi" w:cstheme="minorHAnsi"/>
              </w:rPr>
              <w:t xml:space="preserve"> Policy, partycja konfiguracji AD, rekordy DNS zintegrowane z AD, Microsoft System Objects, certyfikaty CA oraz elementy AD </w:t>
            </w:r>
            <w:proofErr w:type="spellStart"/>
            <w:r w:rsidRPr="002B634D">
              <w:rPr>
                <w:rFonts w:asciiTheme="minorHAnsi" w:hAnsiTheme="minorHAnsi" w:cstheme="minorHAnsi"/>
              </w:rPr>
              <w:t>Sites</w:t>
            </w:r>
            <w:proofErr w:type="spellEnd"/>
            <w:r w:rsidRPr="002B634D">
              <w:rPr>
                <w:rFonts w:asciiTheme="minorHAnsi" w:hAnsiTheme="minorHAnsi" w:cstheme="minorHAnsi"/>
              </w:rPr>
              <w:t>.</w:t>
            </w:r>
          </w:p>
        </w:tc>
      </w:tr>
      <w:tr w:rsidR="009D0417" w:rsidRPr="002B634D" w14:paraId="5B1B56BF" w14:textId="77777777" w:rsidTr="30A7A66F">
        <w:tc>
          <w:tcPr>
            <w:tcW w:w="9016" w:type="dxa"/>
          </w:tcPr>
          <w:p w14:paraId="3D3FFEB6"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wspierać </w:t>
            </w:r>
            <w:proofErr w:type="spellStart"/>
            <w:r w:rsidRPr="002B634D">
              <w:rPr>
                <w:rFonts w:asciiTheme="minorHAnsi" w:hAnsiTheme="minorHAnsi" w:cstheme="minorHAnsi"/>
              </w:rPr>
              <w:t>granularne</w:t>
            </w:r>
            <w:proofErr w:type="spellEnd"/>
            <w:r w:rsidRPr="002B634D">
              <w:rPr>
                <w:rFonts w:asciiTheme="minorHAnsi" w:hAnsiTheme="minorHAnsi" w:cstheme="minorHAnsi"/>
              </w:rPr>
              <w:t xml:space="preserve"> odtwarzanie Microsoft Exchange 2010 i nowszych (dowolny obiekt w tym obiekty w folderze "</w:t>
            </w:r>
            <w:proofErr w:type="spellStart"/>
            <w:r w:rsidRPr="002B634D">
              <w:rPr>
                <w:rFonts w:asciiTheme="minorHAnsi" w:hAnsiTheme="minorHAnsi" w:cstheme="minorHAnsi"/>
              </w:rPr>
              <w:t>Permanently</w:t>
            </w:r>
            <w:proofErr w:type="spellEnd"/>
            <w:r w:rsidRPr="002B634D">
              <w:rPr>
                <w:rFonts w:asciiTheme="minorHAnsi" w:hAnsiTheme="minorHAnsi" w:cstheme="minorHAnsi"/>
              </w:rPr>
              <w:t xml:space="preserve"> </w:t>
            </w:r>
            <w:proofErr w:type="spellStart"/>
            <w:r w:rsidRPr="002B634D">
              <w:rPr>
                <w:rFonts w:asciiTheme="minorHAnsi" w:hAnsiTheme="minorHAnsi" w:cstheme="minorHAnsi"/>
              </w:rPr>
              <w:t>Deleted</w:t>
            </w:r>
            <w:proofErr w:type="spellEnd"/>
            <w:r w:rsidRPr="002B634D">
              <w:rPr>
                <w:rFonts w:asciiTheme="minorHAnsi" w:hAnsiTheme="minorHAnsi" w:cstheme="minorHAnsi"/>
              </w:rPr>
              <w:t xml:space="preserve"> Objects"), </w:t>
            </w:r>
          </w:p>
        </w:tc>
      </w:tr>
      <w:tr w:rsidR="009D0417" w:rsidRPr="002B634D" w14:paraId="01928370" w14:textId="77777777" w:rsidTr="30A7A66F">
        <w:tc>
          <w:tcPr>
            <w:tcW w:w="9016" w:type="dxa"/>
          </w:tcPr>
          <w:p w14:paraId="42DBB3EE"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wspierać </w:t>
            </w:r>
            <w:proofErr w:type="spellStart"/>
            <w:r w:rsidRPr="002B634D">
              <w:rPr>
                <w:rFonts w:asciiTheme="minorHAnsi" w:hAnsiTheme="minorHAnsi" w:cstheme="minorHAnsi"/>
              </w:rPr>
              <w:t>granularne</w:t>
            </w:r>
            <w:proofErr w:type="spellEnd"/>
            <w:r w:rsidRPr="002B634D">
              <w:rPr>
                <w:rFonts w:asciiTheme="minorHAnsi" w:hAnsiTheme="minorHAnsi" w:cstheme="minorHAnsi"/>
              </w:rPr>
              <w:t xml:space="preserve"> odtwarzanie Microsoft SQL 2005 i nowsze włączając bazy danych z opcją odtwarzania point-in-</w:t>
            </w:r>
            <w:proofErr w:type="spellStart"/>
            <w:r w:rsidRPr="002B634D">
              <w:rPr>
                <w:rFonts w:asciiTheme="minorHAnsi" w:hAnsiTheme="minorHAnsi" w:cstheme="minorHAnsi"/>
              </w:rPr>
              <w:t>time</w:t>
            </w:r>
            <w:proofErr w:type="spellEnd"/>
            <w:r w:rsidRPr="002B634D">
              <w:rPr>
                <w:rFonts w:asciiTheme="minorHAnsi" w:hAnsiTheme="minorHAnsi" w:cstheme="minorHAnsi"/>
              </w:rPr>
              <w:t>, tabele, schemat</w:t>
            </w:r>
          </w:p>
        </w:tc>
      </w:tr>
      <w:tr w:rsidR="009D0417" w:rsidRPr="002B634D" w14:paraId="774D56CF" w14:textId="77777777" w:rsidTr="30A7A66F">
        <w:tc>
          <w:tcPr>
            <w:tcW w:w="9016" w:type="dxa"/>
          </w:tcPr>
          <w:p w14:paraId="6CC90839"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wspierać </w:t>
            </w:r>
            <w:proofErr w:type="spellStart"/>
            <w:r w:rsidRPr="002B634D">
              <w:rPr>
                <w:rFonts w:asciiTheme="minorHAnsi" w:hAnsiTheme="minorHAnsi" w:cstheme="minorHAnsi"/>
              </w:rPr>
              <w:t>granularne</w:t>
            </w:r>
            <w:proofErr w:type="spellEnd"/>
            <w:r w:rsidRPr="002B634D">
              <w:rPr>
                <w:rFonts w:asciiTheme="minorHAnsi" w:hAnsiTheme="minorHAnsi" w:cstheme="minorHAnsi"/>
              </w:rPr>
              <w:t xml:space="preserve"> odtwarzanie Microsoft </w:t>
            </w:r>
            <w:proofErr w:type="spellStart"/>
            <w:r w:rsidRPr="002B634D">
              <w:rPr>
                <w:rFonts w:asciiTheme="minorHAnsi" w:hAnsiTheme="minorHAnsi" w:cstheme="minorHAnsi"/>
              </w:rPr>
              <w:t>Sharepoint</w:t>
            </w:r>
            <w:proofErr w:type="spellEnd"/>
            <w:r w:rsidRPr="002B634D">
              <w:rPr>
                <w:rFonts w:asciiTheme="minorHAnsi" w:hAnsiTheme="minorHAnsi" w:cstheme="minorHAnsi"/>
              </w:rPr>
              <w:t xml:space="preserve"> 2010 i nowsze. Opcja odtworzenia elementów, witryn, uprawnień.</w:t>
            </w:r>
          </w:p>
        </w:tc>
      </w:tr>
      <w:tr w:rsidR="009D0417" w:rsidRPr="002B634D" w14:paraId="70E659F9" w14:textId="77777777" w:rsidTr="30A7A66F">
        <w:tc>
          <w:tcPr>
            <w:tcW w:w="9016" w:type="dxa"/>
          </w:tcPr>
          <w:p w14:paraId="6D08425A"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wspierać </w:t>
            </w:r>
            <w:proofErr w:type="spellStart"/>
            <w:r w:rsidRPr="002B634D">
              <w:rPr>
                <w:rFonts w:asciiTheme="minorHAnsi" w:hAnsiTheme="minorHAnsi" w:cstheme="minorHAnsi"/>
              </w:rPr>
              <w:t>granularne</w:t>
            </w:r>
            <w:proofErr w:type="spellEnd"/>
            <w:r w:rsidRPr="002B634D">
              <w:rPr>
                <w:rFonts w:asciiTheme="minorHAnsi" w:hAnsiTheme="minorHAnsi" w:cstheme="minorHAnsi"/>
              </w:rPr>
              <w:t xml:space="preserve"> odtwarzanie baz danych Oracle z opcją odtwarzanie point-in-</w:t>
            </w:r>
            <w:proofErr w:type="spellStart"/>
            <w:r w:rsidRPr="002B634D">
              <w:rPr>
                <w:rFonts w:asciiTheme="minorHAnsi" w:hAnsiTheme="minorHAnsi" w:cstheme="minorHAnsi"/>
              </w:rPr>
              <w:t>time</w:t>
            </w:r>
            <w:proofErr w:type="spellEnd"/>
            <w:r w:rsidRPr="002B634D">
              <w:rPr>
                <w:rFonts w:asciiTheme="minorHAnsi" w:hAnsiTheme="minorHAnsi" w:cstheme="minorHAnsi"/>
              </w:rPr>
              <w:t xml:space="preserve"> wraz z włączonym Oracle </w:t>
            </w:r>
            <w:proofErr w:type="spellStart"/>
            <w:r w:rsidRPr="002B634D">
              <w:rPr>
                <w:rFonts w:asciiTheme="minorHAnsi" w:hAnsiTheme="minorHAnsi" w:cstheme="minorHAnsi"/>
              </w:rPr>
              <w:t>DataGuard</w:t>
            </w:r>
            <w:proofErr w:type="spellEnd"/>
            <w:r w:rsidRPr="002B634D">
              <w:rPr>
                <w:rFonts w:asciiTheme="minorHAnsi" w:hAnsiTheme="minorHAnsi" w:cstheme="minorHAnsi"/>
              </w:rPr>
              <w:t>. Funkcjonalność ta musi być dostępna dla baz uruchomionych w środowiskach Windows oraz Linux.</w:t>
            </w:r>
          </w:p>
        </w:tc>
      </w:tr>
      <w:tr w:rsidR="009D0417" w:rsidRPr="002B634D" w14:paraId="0E00EB9D" w14:textId="77777777" w:rsidTr="30A7A66F">
        <w:tc>
          <w:tcPr>
            <w:tcW w:w="9016" w:type="dxa"/>
          </w:tcPr>
          <w:p w14:paraId="50169938"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pozwalać na zaprezentowanie baz MS SQL oraz Oracle bezpośrednio z pliku kopii zapasowej do działającego serwera bazodanowego</w:t>
            </w:r>
          </w:p>
        </w:tc>
      </w:tr>
      <w:tr w:rsidR="009D0417" w:rsidRPr="002B634D" w14:paraId="591FE822" w14:textId="77777777" w:rsidTr="30A7A66F">
        <w:tc>
          <w:tcPr>
            <w:tcW w:w="9016" w:type="dxa"/>
          </w:tcPr>
          <w:p w14:paraId="545B9996"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posiadać natywną integrację dla backupów wykonywanych poprzez Oracle RMAN</w:t>
            </w:r>
          </w:p>
        </w:tc>
      </w:tr>
      <w:tr w:rsidR="009D0417" w:rsidRPr="002B634D" w14:paraId="3A2AE35D" w14:textId="77777777" w:rsidTr="30A7A66F">
        <w:tc>
          <w:tcPr>
            <w:tcW w:w="9016" w:type="dxa"/>
          </w:tcPr>
          <w:p w14:paraId="3819359F"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posiadać natywną integrację dla backupów wykonywanych poprzez SAP HANA</w:t>
            </w:r>
          </w:p>
        </w:tc>
      </w:tr>
      <w:tr w:rsidR="009D0417" w:rsidRPr="002B634D" w14:paraId="1D558A31" w14:textId="77777777" w:rsidTr="30A7A66F">
        <w:tc>
          <w:tcPr>
            <w:tcW w:w="9016" w:type="dxa"/>
          </w:tcPr>
          <w:p w14:paraId="1A612F05"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wspierać także specyficzne metody odtwarzania w tym "</w:t>
            </w:r>
            <w:proofErr w:type="spellStart"/>
            <w:r w:rsidRPr="002B634D">
              <w:rPr>
                <w:rFonts w:asciiTheme="minorHAnsi" w:hAnsiTheme="minorHAnsi" w:cstheme="minorHAnsi"/>
              </w:rPr>
              <w:t>reverse</w:t>
            </w:r>
            <w:proofErr w:type="spellEnd"/>
            <w:r w:rsidRPr="002B634D">
              <w:rPr>
                <w:rFonts w:asciiTheme="minorHAnsi" w:hAnsiTheme="minorHAnsi" w:cstheme="minorHAnsi"/>
              </w:rPr>
              <w:t xml:space="preserve"> CBT" oraz odtwarzanie z wykorzystaniem sieci SAN</w:t>
            </w:r>
          </w:p>
        </w:tc>
      </w:tr>
      <w:tr w:rsidR="009D0417" w:rsidRPr="002B634D" w14:paraId="1162DF14" w14:textId="77777777" w:rsidTr="30A7A66F">
        <w:tc>
          <w:tcPr>
            <w:tcW w:w="9016" w:type="dxa"/>
          </w:tcPr>
          <w:p w14:paraId="75A33631" w14:textId="77777777" w:rsidR="009D0417" w:rsidRPr="002B634D" w:rsidRDefault="009D0417" w:rsidP="00E625EB">
            <w:pPr>
              <w:rPr>
                <w:rFonts w:asciiTheme="minorHAnsi" w:hAnsiTheme="minorHAnsi" w:cstheme="minorHAnsi"/>
                <w:b/>
              </w:rPr>
            </w:pPr>
          </w:p>
        </w:tc>
      </w:tr>
      <w:tr w:rsidR="009D0417" w:rsidRPr="002B634D" w14:paraId="4BBDBDFD" w14:textId="77777777" w:rsidTr="30A7A66F">
        <w:tc>
          <w:tcPr>
            <w:tcW w:w="9016" w:type="dxa"/>
          </w:tcPr>
          <w:p w14:paraId="1914BDB0" w14:textId="77777777" w:rsidR="009D0417" w:rsidRPr="002B634D" w:rsidRDefault="009D0417" w:rsidP="00E625EB">
            <w:pPr>
              <w:rPr>
                <w:rFonts w:asciiTheme="minorHAnsi" w:hAnsiTheme="minorHAnsi" w:cstheme="minorHAnsi"/>
                <w:b/>
              </w:rPr>
            </w:pPr>
            <w:r w:rsidRPr="002B634D">
              <w:rPr>
                <w:rFonts w:asciiTheme="minorHAnsi" w:hAnsiTheme="minorHAnsi" w:cstheme="minorHAnsi"/>
                <w:b/>
              </w:rPr>
              <w:t>Ograniczenie ryzyka</w:t>
            </w:r>
          </w:p>
        </w:tc>
      </w:tr>
      <w:tr w:rsidR="009D0417" w:rsidRPr="002B634D" w14:paraId="12C46DCF" w14:textId="77777777" w:rsidTr="30A7A66F">
        <w:tc>
          <w:tcPr>
            <w:tcW w:w="9016" w:type="dxa"/>
          </w:tcPr>
          <w:p w14:paraId="492E5D77" w14:textId="77777777" w:rsidR="009D0417" w:rsidRPr="002B634D" w:rsidRDefault="009D0417" w:rsidP="00E625EB">
            <w:pPr>
              <w:rPr>
                <w:rFonts w:asciiTheme="minorHAnsi" w:hAnsiTheme="minorHAnsi" w:cstheme="minorHAnsi"/>
                <w:b/>
              </w:rPr>
            </w:pPr>
          </w:p>
        </w:tc>
      </w:tr>
      <w:tr w:rsidR="009D0417" w:rsidRPr="002B634D" w14:paraId="0A7B71FD" w14:textId="77777777" w:rsidTr="30A7A66F">
        <w:tc>
          <w:tcPr>
            <w:tcW w:w="9016" w:type="dxa"/>
          </w:tcPr>
          <w:p w14:paraId="14B54DEE"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dawać możliwość stworzenia laboratorium (izolowane środowisko) dla </w:t>
            </w:r>
            <w:proofErr w:type="spellStart"/>
            <w:r w:rsidRPr="002B634D">
              <w:rPr>
                <w:rFonts w:asciiTheme="minorHAnsi" w:hAnsiTheme="minorHAnsi" w:cstheme="minorHAnsi"/>
              </w:rPr>
              <w:t>vSphere</w:t>
            </w:r>
            <w:proofErr w:type="spellEnd"/>
            <w:r w:rsidRPr="002B634D">
              <w:rPr>
                <w:rFonts w:asciiTheme="minorHAnsi" w:hAnsiTheme="minorHAnsi" w:cstheme="minorHAnsi"/>
              </w:rPr>
              <w:t xml:space="preserve"> i Hyper-V używając wirtualnych maszyn uruchamianych bezpośrednio z plików backupu. Dla </w:t>
            </w:r>
            <w:proofErr w:type="spellStart"/>
            <w:r w:rsidRPr="002B634D">
              <w:rPr>
                <w:rFonts w:asciiTheme="minorHAnsi" w:hAnsiTheme="minorHAnsi" w:cstheme="minorHAnsi"/>
              </w:rPr>
              <w:t>VMware’a</w:t>
            </w:r>
            <w:proofErr w:type="spellEnd"/>
            <w:r w:rsidRPr="002B634D">
              <w:rPr>
                <w:rFonts w:asciiTheme="minorHAnsi" w:hAnsiTheme="minorHAnsi" w:cstheme="minorHAnsi"/>
              </w:rPr>
              <w:t xml:space="preserve"> oprogramowanie musi pozwalać na uruchomienie takiego środowiska bezpośrednio ze </w:t>
            </w:r>
            <w:proofErr w:type="spellStart"/>
            <w:r w:rsidRPr="002B634D">
              <w:rPr>
                <w:rFonts w:asciiTheme="minorHAnsi" w:hAnsiTheme="minorHAnsi" w:cstheme="minorHAnsi"/>
              </w:rPr>
              <w:t>snapshotów</w:t>
            </w:r>
            <w:proofErr w:type="spellEnd"/>
            <w:r w:rsidRPr="002B634D">
              <w:rPr>
                <w:rFonts w:asciiTheme="minorHAnsi" w:hAnsiTheme="minorHAnsi" w:cstheme="minorHAnsi"/>
              </w:rPr>
              <w:t xml:space="preserve"> macierzowych stworzonych na wspieranych urządzeniach.</w:t>
            </w:r>
          </w:p>
        </w:tc>
      </w:tr>
      <w:tr w:rsidR="009D0417" w:rsidRPr="002B634D" w14:paraId="2E3651D8" w14:textId="77777777" w:rsidTr="30A7A66F">
        <w:tc>
          <w:tcPr>
            <w:tcW w:w="9016" w:type="dxa"/>
          </w:tcPr>
          <w:p w14:paraId="3CD0B82C"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umożliwiać weryfikację odtwarzalności wielu wirtualnych maszyn jednocześnie z dowolnego backupu według własnego harmonogramu w izolowanym środowisku. Testy powinny uwzględniać możliwość uruchomienia dowolnego skryptu testującego również </w:t>
            </w:r>
            <w:r w:rsidRPr="002B634D">
              <w:rPr>
                <w:rFonts w:asciiTheme="minorHAnsi" w:hAnsiTheme="minorHAnsi" w:cstheme="minorHAnsi"/>
              </w:rPr>
              <w:lastRenderedPageBreak/>
              <w:t>aplikację uruchomioną na wirtualnej maszynie. Testy muszą być przeprowadzone bez interakcji z administratorem</w:t>
            </w:r>
          </w:p>
        </w:tc>
      </w:tr>
      <w:tr w:rsidR="009D0417" w:rsidRPr="002B634D" w14:paraId="7DD08CD7" w14:textId="77777777" w:rsidTr="30A7A66F">
        <w:tc>
          <w:tcPr>
            <w:tcW w:w="9016" w:type="dxa"/>
          </w:tcPr>
          <w:p w14:paraId="74EE877C"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lastRenderedPageBreak/>
              <w:t xml:space="preserve">Oprogramowanie musi mieć podobne mechanizmy dla replik w środowisku </w:t>
            </w:r>
            <w:proofErr w:type="spellStart"/>
            <w:r w:rsidRPr="002B634D">
              <w:rPr>
                <w:rFonts w:asciiTheme="minorHAnsi" w:hAnsiTheme="minorHAnsi" w:cstheme="minorHAnsi"/>
              </w:rPr>
              <w:t>vSphere</w:t>
            </w:r>
            <w:proofErr w:type="spellEnd"/>
          </w:p>
        </w:tc>
      </w:tr>
      <w:tr w:rsidR="009D0417" w:rsidRPr="002B634D" w14:paraId="63747D84" w14:textId="77777777" w:rsidTr="30A7A66F">
        <w:tc>
          <w:tcPr>
            <w:tcW w:w="9016" w:type="dxa"/>
          </w:tcPr>
          <w:p w14:paraId="44B80A6B"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2B634D">
              <w:rPr>
                <w:rFonts w:asciiTheme="minorHAnsi" w:hAnsiTheme="minorHAnsi" w:cstheme="minorHAnsi"/>
              </w:rPr>
              <w:t>Defender</w:t>
            </w:r>
            <w:proofErr w:type="spellEnd"/>
            <w:r w:rsidRPr="002B634D">
              <w:rPr>
                <w:rFonts w:asciiTheme="minorHAnsi" w:hAnsiTheme="minorHAnsi" w:cstheme="minorHAnsi"/>
              </w:rPr>
              <w:t xml:space="preserve">, Symantec </w:t>
            </w:r>
            <w:proofErr w:type="spellStart"/>
            <w:r w:rsidRPr="002B634D">
              <w:rPr>
                <w:rFonts w:asciiTheme="minorHAnsi" w:hAnsiTheme="minorHAnsi" w:cstheme="minorHAnsi"/>
              </w:rPr>
              <w:t>Protection</w:t>
            </w:r>
            <w:proofErr w:type="spellEnd"/>
            <w:r w:rsidRPr="002B634D">
              <w:rPr>
                <w:rFonts w:asciiTheme="minorHAnsi" w:hAnsiTheme="minorHAnsi" w:cstheme="minorHAnsi"/>
              </w:rPr>
              <w:t xml:space="preserve"> Engine oraz ESET NOD32.</w:t>
            </w:r>
          </w:p>
        </w:tc>
      </w:tr>
      <w:tr w:rsidR="009D0417" w:rsidRPr="002B634D" w14:paraId="29AD6845" w14:textId="77777777" w:rsidTr="30A7A66F">
        <w:tc>
          <w:tcPr>
            <w:tcW w:w="9016" w:type="dxa"/>
          </w:tcPr>
          <w:p w14:paraId="07001835" w14:textId="77777777" w:rsidR="009D0417" w:rsidRPr="002B634D" w:rsidRDefault="009D0417" w:rsidP="00E625EB">
            <w:pPr>
              <w:rPr>
                <w:rFonts w:asciiTheme="minorHAnsi" w:hAnsiTheme="minorHAnsi" w:cstheme="minorHAnsi"/>
              </w:rPr>
            </w:pPr>
            <w:r w:rsidRPr="002B634D">
              <w:rPr>
                <w:rFonts w:asciiTheme="minorHAnsi" w:hAnsiTheme="minorHAnsi" w:cstheme="minorHAnsi"/>
              </w:rPr>
              <w:t>Oprogramowanie musi umożliwiać dwuetapowe, automatyczne, odtwarzanie maszyn wirtualnych z możliwością wstrzyknięcia dowolnego skryptu przed odtworzeniem danych do środowiska produkcyjnego.</w:t>
            </w:r>
          </w:p>
        </w:tc>
      </w:tr>
    </w:tbl>
    <w:p w14:paraId="7C85EFB0" w14:textId="77777777" w:rsidR="009D0417" w:rsidRPr="002B634D" w:rsidRDefault="009D0417" w:rsidP="009D0417">
      <w:pPr>
        <w:spacing w:after="0" w:line="240" w:lineRule="auto"/>
        <w:rPr>
          <w:rFonts w:cstheme="minorHAnsi"/>
        </w:rPr>
      </w:pPr>
    </w:p>
    <w:p w14:paraId="39491DDC" w14:textId="77777777" w:rsidR="009D0417" w:rsidRPr="00DA6661" w:rsidRDefault="009D0417" w:rsidP="009D0417">
      <w:pPr>
        <w:spacing w:after="0" w:line="240" w:lineRule="auto"/>
        <w:rPr>
          <w:rFonts w:cstheme="minorHAnsi"/>
          <w:sz w:val="20"/>
          <w:szCs w:val="20"/>
        </w:rPr>
      </w:pPr>
    </w:p>
    <w:p w14:paraId="60D0AF0F" w14:textId="77777777" w:rsidR="00D5469D" w:rsidRPr="00DA6661" w:rsidRDefault="00D5469D" w:rsidP="009D0417">
      <w:pPr>
        <w:pStyle w:val="Nagwek1"/>
        <w:numPr>
          <w:ilvl w:val="0"/>
          <w:numId w:val="4"/>
        </w:numPr>
        <w:rPr>
          <w:rFonts w:asciiTheme="minorHAnsi" w:hAnsiTheme="minorHAnsi" w:cstheme="minorBidi"/>
        </w:rPr>
      </w:pPr>
      <w:bookmarkStart w:id="9" w:name="_Toc107990372"/>
      <w:r w:rsidRPr="22E67AF5">
        <w:rPr>
          <w:rFonts w:asciiTheme="minorHAnsi" w:hAnsiTheme="minorHAnsi" w:cstheme="minorBidi"/>
        </w:rPr>
        <w:t>Oprogramowanie Microsoft</w:t>
      </w:r>
      <w:bookmarkEnd w:id="9"/>
      <w:r w:rsidRPr="22E67AF5">
        <w:rPr>
          <w:rFonts w:asciiTheme="minorHAnsi" w:hAnsiTheme="minorHAnsi" w:cstheme="minorBidi"/>
        </w:rPr>
        <w:t xml:space="preserve"> </w:t>
      </w:r>
    </w:p>
    <w:p w14:paraId="40D8CB9C" w14:textId="77777777" w:rsidR="00D5469D" w:rsidRPr="00DA6661" w:rsidRDefault="00D5469D" w:rsidP="00D5469D">
      <w:pPr>
        <w:rPr>
          <w:rFonts w:cstheme="minorHAnsi"/>
        </w:rPr>
      </w:pPr>
    </w:p>
    <w:p w14:paraId="5807EE7F" w14:textId="77777777" w:rsidR="00D5469D" w:rsidRPr="00C57307" w:rsidRDefault="00035CF5" w:rsidP="00D5469D">
      <w:pPr>
        <w:rPr>
          <w:rFonts w:cstheme="minorHAnsi"/>
        </w:rPr>
      </w:pPr>
      <w:r w:rsidRPr="00A05236">
        <w:rPr>
          <w:rFonts w:cstheme="minorHAnsi"/>
        </w:rPr>
        <w:t xml:space="preserve">Windows Server 2022 Standard 16 </w:t>
      </w:r>
      <w:proofErr w:type="spellStart"/>
      <w:r w:rsidRPr="00A05236">
        <w:rPr>
          <w:rFonts w:cstheme="minorHAnsi"/>
        </w:rPr>
        <w:t>core</w:t>
      </w:r>
      <w:proofErr w:type="spellEnd"/>
      <w:r w:rsidR="00B959E4">
        <w:rPr>
          <w:rFonts w:cstheme="minorHAnsi"/>
        </w:rPr>
        <w:t xml:space="preserve"> </w:t>
      </w:r>
      <w:r w:rsidR="002B634D" w:rsidRPr="00A05236">
        <w:rPr>
          <w:rFonts w:cstheme="minorHAnsi"/>
        </w:rPr>
        <w:t>– 3 sztuki</w:t>
      </w:r>
      <w:r w:rsidR="00C57307" w:rsidRPr="00A05236">
        <w:rPr>
          <w:rFonts w:cstheme="minorHAnsi"/>
        </w:rPr>
        <w:t xml:space="preserve"> </w:t>
      </w:r>
      <w:r w:rsidR="00C57307" w:rsidRPr="00B959E4">
        <w:rPr>
          <w:rFonts w:cstheme="minorHAnsi"/>
        </w:rPr>
        <w:t>(zamawiając</w:t>
      </w:r>
      <w:r w:rsidR="00C57307" w:rsidRPr="00A05236">
        <w:rPr>
          <w:rFonts w:cstheme="minorHAnsi"/>
        </w:rPr>
        <w:t xml:space="preserve">y posiada </w:t>
      </w:r>
      <w:r w:rsidR="00A05236" w:rsidRPr="00A05236">
        <w:rPr>
          <w:rFonts w:cstheme="minorHAnsi"/>
        </w:rPr>
        <w:t xml:space="preserve">Active Directory </w:t>
      </w:r>
      <w:r w:rsidR="00A05236" w:rsidRPr="00B959E4">
        <w:rPr>
          <w:rFonts w:cstheme="minorHAnsi"/>
        </w:rPr>
        <w:t>w wersji</w:t>
      </w:r>
      <w:r w:rsidR="00A05236" w:rsidRPr="00B959E4">
        <w:rPr>
          <w:rFonts w:cstheme="minorHAnsi"/>
          <w:highlight w:val="yellow"/>
        </w:rPr>
        <w:t xml:space="preserve"> </w:t>
      </w:r>
      <w:r w:rsidR="00B959E4">
        <w:rPr>
          <w:rFonts w:cstheme="minorHAnsi"/>
        </w:rPr>
        <w:t>Windows Server 2016</w:t>
      </w:r>
      <w:r w:rsidR="00A05236">
        <w:rPr>
          <w:rFonts w:cstheme="minorHAnsi"/>
        </w:rPr>
        <w:t>)</w:t>
      </w:r>
    </w:p>
    <w:p w14:paraId="43555B46" w14:textId="77777777" w:rsidR="00BA649F" w:rsidRPr="00C57307" w:rsidRDefault="00BA649F" w:rsidP="00D5469D">
      <w:pPr>
        <w:rPr>
          <w:rFonts w:cstheme="minorHAnsi"/>
        </w:rPr>
      </w:pPr>
    </w:p>
    <w:p w14:paraId="3C9B5DCD" w14:textId="77777777" w:rsidR="00FA7F93" w:rsidRPr="00DA6661" w:rsidRDefault="00FA7F93" w:rsidP="009D0417">
      <w:pPr>
        <w:pStyle w:val="Nagwek1"/>
        <w:numPr>
          <w:ilvl w:val="0"/>
          <w:numId w:val="4"/>
        </w:numPr>
        <w:rPr>
          <w:rFonts w:asciiTheme="minorHAnsi" w:hAnsiTheme="minorHAnsi" w:cstheme="minorBidi"/>
        </w:rPr>
      </w:pPr>
      <w:bookmarkStart w:id="10" w:name="_Toc107990373"/>
      <w:r w:rsidRPr="22E67AF5">
        <w:rPr>
          <w:rFonts w:asciiTheme="minorHAnsi" w:hAnsiTheme="minorHAnsi" w:cstheme="minorBidi"/>
        </w:rPr>
        <w:t>Wdrożenie</w:t>
      </w:r>
      <w:bookmarkEnd w:id="10"/>
    </w:p>
    <w:p w14:paraId="2F6A655A" w14:textId="77777777" w:rsidR="00343DFB" w:rsidRPr="00DA6661" w:rsidRDefault="00343DFB">
      <w:pPr>
        <w:rPr>
          <w:rFonts w:cstheme="minorHAnsi"/>
        </w:rPr>
      </w:pPr>
    </w:p>
    <w:p w14:paraId="1FBF0C68" w14:textId="77777777" w:rsidR="009D0417" w:rsidRPr="00A54E9C" w:rsidRDefault="009D0417">
      <w:pPr>
        <w:rPr>
          <w:rFonts w:cstheme="minorHAnsi"/>
          <w:b/>
          <w:bCs/>
        </w:rPr>
      </w:pPr>
      <w:r w:rsidRPr="00A54E9C">
        <w:rPr>
          <w:rFonts w:cstheme="minorHAnsi"/>
          <w:b/>
          <w:bCs/>
        </w:rPr>
        <w:t xml:space="preserve">Wdrożenie obejmuje </w:t>
      </w:r>
    </w:p>
    <w:p w14:paraId="7F4BBC08" w14:textId="77777777" w:rsidR="000A1EF6" w:rsidRPr="00DA6661" w:rsidRDefault="000A1EF6" w:rsidP="000A1EF6">
      <w:pPr>
        <w:rPr>
          <w:rFonts w:cstheme="minorHAnsi"/>
        </w:rPr>
      </w:pPr>
      <w:r w:rsidRPr="00DA6661">
        <w:rPr>
          <w:rFonts w:cstheme="minorHAnsi"/>
        </w:rPr>
        <w:t>- instalacja i konfigurację dostarczonego sprzętu (serwer i macierz)</w:t>
      </w:r>
    </w:p>
    <w:p w14:paraId="17797F56" w14:textId="77777777" w:rsidR="00035CF5" w:rsidRPr="00DA6661" w:rsidRDefault="00035CF5" w:rsidP="000A1EF6">
      <w:pPr>
        <w:rPr>
          <w:rFonts w:cstheme="minorHAnsi"/>
        </w:rPr>
      </w:pPr>
      <w:r w:rsidRPr="00DA6661">
        <w:rPr>
          <w:rFonts w:cstheme="minorHAnsi"/>
        </w:rPr>
        <w:t xml:space="preserve">- rozbudowę obecnego serwera o </w:t>
      </w:r>
      <w:r w:rsidR="00D46929">
        <w:rPr>
          <w:rFonts w:cstheme="minorHAnsi"/>
        </w:rPr>
        <w:t>dostarczoną</w:t>
      </w:r>
      <w:r w:rsidRPr="00DA6661">
        <w:rPr>
          <w:rFonts w:cstheme="minorHAnsi"/>
        </w:rPr>
        <w:t xml:space="preserve"> kartę FC</w:t>
      </w:r>
    </w:p>
    <w:p w14:paraId="2B16C69B" w14:textId="77777777" w:rsidR="00792EE4" w:rsidRPr="00DA6661" w:rsidRDefault="00792EE4" w:rsidP="00792EE4">
      <w:pPr>
        <w:rPr>
          <w:rFonts w:cstheme="minorHAnsi"/>
        </w:rPr>
      </w:pPr>
      <w:r w:rsidRPr="00DA6661">
        <w:rPr>
          <w:rFonts w:cstheme="minorHAnsi"/>
        </w:rPr>
        <w:t>- instalację oprogramowania do wirtualizacji na dostarczonym serwerze oraz na obecnie posiadanym przez klienta R740. Konfigurację klastra wysokiej dostępności (HA)</w:t>
      </w:r>
    </w:p>
    <w:p w14:paraId="23CE0346" w14:textId="77777777" w:rsidR="00792EE4" w:rsidRPr="00DA6661" w:rsidRDefault="00792EE4" w:rsidP="00792EE4">
      <w:pPr>
        <w:rPr>
          <w:rFonts w:cstheme="minorHAnsi"/>
        </w:rPr>
      </w:pPr>
      <w:r w:rsidRPr="00DA6661">
        <w:rPr>
          <w:rFonts w:cstheme="minorHAnsi"/>
        </w:rPr>
        <w:t>- instalację dostarczonego oprogramowania backup</w:t>
      </w:r>
      <w:r w:rsidR="00CB7B03">
        <w:rPr>
          <w:rFonts w:cstheme="minorHAnsi"/>
        </w:rPr>
        <w:t>u</w:t>
      </w:r>
      <w:r w:rsidR="000D3A12" w:rsidRPr="00DA6661">
        <w:rPr>
          <w:rFonts w:cstheme="minorHAnsi"/>
        </w:rPr>
        <w:t xml:space="preserve"> oraz konfiguracja zadań backupu</w:t>
      </w:r>
    </w:p>
    <w:p w14:paraId="31605B8A" w14:textId="77777777" w:rsidR="000A1EF6" w:rsidRPr="00DA6661" w:rsidRDefault="000A1EF6" w:rsidP="000A1EF6">
      <w:pPr>
        <w:rPr>
          <w:rFonts w:cstheme="minorHAnsi"/>
        </w:rPr>
      </w:pPr>
      <w:r w:rsidRPr="00DA6661">
        <w:rPr>
          <w:rFonts w:cstheme="minorHAnsi"/>
        </w:rPr>
        <w:t xml:space="preserve">- </w:t>
      </w:r>
      <w:r w:rsidR="000D3A12" w:rsidRPr="00DA6661">
        <w:rPr>
          <w:rFonts w:cstheme="minorHAnsi"/>
        </w:rPr>
        <w:t xml:space="preserve">migrację </w:t>
      </w:r>
      <w:r w:rsidR="00F201B6" w:rsidRPr="00DA6661">
        <w:rPr>
          <w:rFonts w:cstheme="minorHAnsi"/>
        </w:rPr>
        <w:t xml:space="preserve">6 maszyn wirtualnych z obecnego środowiska wirtualnego </w:t>
      </w:r>
      <w:proofErr w:type="spellStart"/>
      <w:r w:rsidRPr="00DA6661">
        <w:rPr>
          <w:rFonts w:cstheme="minorHAnsi"/>
        </w:rPr>
        <w:t>VMware</w:t>
      </w:r>
      <w:proofErr w:type="spellEnd"/>
      <w:r w:rsidRPr="00DA6661">
        <w:rPr>
          <w:rFonts w:cstheme="minorHAnsi"/>
        </w:rPr>
        <w:t xml:space="preserve"> na nowy klaster</w:t>
      </w:r>
    </w:p>
    <w:p w14:paraId="58A47F12" w14:textId="77777777" w:rsidR="00554B1B" w:rsidRPr="00DA6661" w:rsidRDefault="000A1EF6" w:rsidP="000A1EF6">
      <w:pPr>
        <w:rPr>
          <w:rFonts w:cstheme="minorHAnsi"/>
        </w:rPr>
      </w:pPr>
      <w:r w:rsidRPr="00DA6661">
        <w:rPr>
          <w:rFonts w:cstheme="minorHAnsi"/>
        </w:rPr>
        <w:t>- instalację 2 kontrolerów domeny</w:t>
      </w:r>
      <w:r w:rsidR="00554B1B" w:rsidRPr="00DA6661">
        <w:rPr>
          <w:rFonts w:cstheme="minorHAnsi"/>
        </w:rPr>
        <w:t xml:space="preserve"> Active Directory w formie maszyn wirtualnych.</w:t>
      </w:r>
    </w:p>
    <w:p w14:paraId="39ABA962" w14:textId="77777777" w:rsidR="000A1EF6" w:rsidRPr="00DA6661" w:rsidRDefault="00554B1B" w:rsidP="000A1EF6">
      <w:pPr>
        <w:rPr>
          <w:rFonts w:cstheme="minorHAnsi"/>
        </w:rPr>
      </w:pPr>
      <w:r w:rsidRPr="00DA6661">
        <w:rPr>
          <w:rFonts w:cstheme="minorHAnsi"/>
        </w:rPr>
        <w:t xml:space="preserve">- </w:t>
      </w:r>
      <w:r w:rsidR="000A1EF6" w:rsidRPr="00DA6661">
        <w:rPr>
          <w:rFonts w:cstheme="minorHAnsi"/>
        </w:rPr>
        <w:t xml:space="preserve">założenie kont </w:t>
      </w:r>
      <w:r w:rsidRPr="00DA6661">
        <w:rPr>
          <w:rFonts w:cstheme="minorHAnsi"/>
        </w:rPr>
        <w:t xml:space="preserve">wszystkich </w:t>
      </w:r>
      <w:r w:rsidR="000A1EF6" w:rsidRPr="00DA6661">
        <w:rPr>
          <w:rFonts w:cstheme="minorHAnsi"/>
        </w:rPr>
        <w:t>użytkowników</w:t>
      </w:r>
      <w:r w:rsidRPr="00DA6661">
        <w:rPr>
          <w:rFonts w:cstheme="minorHAnsi"/>
        </w:rPr>
        <w:t xml:space="preserve"> w nowej domenie Active Directory (na podstawie spisu </w:t>
      </w:r>
      <w:r w:rsidR="008300EC" w:rsidRPr="00DA6661">
        <w:rPr>
          <w:rFonts w:cstheme="minorHAnsi"/>
        </w:rPr>
        <w:t xml:space="preserve">dostarczonego w formie pliku </w:t>
      </w:r>
      <w:proofErr w:type="spellStart"/>
      <w:r w:rsidR="008300EC" w:rsidRPr="00DA6661">
        <w:rPr>
          <w:rFonts w:cstheme="minorHAnsi"/>
        </w:rPr>
        <w:t>excel</w:t>
      </w:r>
      <w:proofErr w:type="spellEnd"/>
      <w:r w:rsidR="008300EC" w:rsidRPr="00DA6661">
        <w:rPr>
          <w:rFonts w:cstheme="minorHAnsi"/>
        </w:rPr>
        <w:t xml:space="preserve"> zawierającego imię, nazwisko, login)</w:t>
      </w:r>
    </w:p>
    <w:p w14:paraId="098DF843" w14:textId="77777777" w:rsidR="000A1EF6" w:rsidRPr="00DA6661" w:rsidRDefault="000A1EF6" w:rsidP="000A1EF6">
      <w:pPr>
        <w:rPr>
          <w:rFonts w:cstheme="minorHAnsi"/>
        </w:rPr>
      </w:pPr>
      <w:r w:rsidRPr="00DA6661">
        <w:rPr>
          <w:rFonts w:cstheme="minorHAnsi"/>
        </w:rPr>
        <w:t xml:space="preserve">- instalacja na jednym z kontrolerów domeny </w:t>
      </w:r>
      <w:r w:rsidR="00E75DB4" w:rsidRPr="00DA6661">
        <w:rPr>
          <w:rFonts w:cstheme="minorHAnsi"/>
        </w:rPr>
        <w:t xml:space="preserve">Active Directory </w:t>
      </w:r>
      <w:r w:rsidRPr="00DA6661">
        <w:rPr>
          <w:rFonts w:cstheme="minorHAnsi"/>
        </w:rPr>
        <w:t>serwera plików. Utworzenie folderu wspólnego i katalogów domowych dla użytkowników. Utworzenie polityki GPO mapującej zasoby.</w:t>
      </w:r>
    </w:p>
    <w:p w14:paraId="2679C5C8" w14:textId="77777777" w:rsidR="000A1EF6" w:rsidRDefault="000A1EF6" w:rsidP="000A1EF6">
      <w:pPr>
        <w:rPr>
          <w:rFonts w:cstheme="minorHAnsi"/>
        </w:rPr>
      </w:pPr>
      <w:r w:rsidRPr="00DA6661">
        <w:rPr>
          <w:rFonts w:cstheme="minorHAnsi"/>
        </w:rPr>
        <w:t xml:space="preserve">- </w:t>
      </w:r>
      <w:r w:rsidR="00E5121E" w:rsidRPr="00DA6661">
        <w:rPr>
          <w:rFonts w:cstheme="minorHAnsi"/>
        </w:rPr>
        <w:t>p</w:t>
      </w:r>
      <w:r w:rsidRPr="00DA6661">
        <w:rPr>
          <w:rFonts w:cstheme="minorHAnsi"/>
        </w:rPr>
        <w:t xml:space="preserve">odłączenie 5 stanowisk do nowej domeny AD wraz z migracją profilu użytkownika z konta lokalnego do domenowego. </w:t>
      </w:r>
      <w:r w:rsidR="00E5121E" w:rsidRPr="00DA6661">
        <w:rPr>
          <w:rFonts w:cstheme="minorHAnsi"/>
        </w:rPr>
        <w:t>Przygotowanie instruktarzu migracji profilu lokalnego do domenowego Active D</w:t>
      </w:r>
      <w:r w:rsidR="00A07645" w:rsidRPr="00DA6661">
        <w:rPr>
          <w:rFonts w:cstheme="minorHAnsi"/>
        </w:rPr>
        <w:t>i</w:t>
      </w:r>
      <w:r w:rsidR="00E5121E" w:rsidRPr="00DA6661">
        <w:rPr>
          <w:rFonts w:cstheme="minorHAnsi"/>
        </w:rPr>
        <w:t>rectory</w:t>
      </w:r>
    </w:p>
    <w:p w14:paraId="28A56046" w14:textId="77777777" w:rsidR="00DC52DC" w:rsidRDefault="00A07645" w:rsidP="000A1EF6">
      <w:pPr>
        <w:rPr>
          <w:rFonts w:cstheme="minorHAnsi"/>
        </w:rPr>
      </w:pPr>
      <w:r>
        <w:rPr>
          <w:rFonts w:cstheme="minorHAnsi"/>
        </w:rPr>
        <w:t xml:space="preserve">- </w:t>
      </w:r>
      <w:r w:rsidR="0028330E">
        <w:rPr>
          <w:rFonts w:cstheme="minorHAnsi"/>
        </w:rPr>
        <w:t xml:space="preserve">Konfiguracja </w:t>
      </w:r>
      <w:r w:rsidR="00520631">
        <w:rPr>
          <w:rFonts w:cstheme="minorHAnsi"/>
        </w:rPr>
        <w:t>przełączników sieciowych</w:t>
      </w:r>
      <w:r w:rsidR="00580D13">
        <w:rPr>
          <w:rFonts w:cstheme="minorHAnsi"/>
        </w:rPr>
        <w:t xml:space="preserve"> (NTP,</w:t>
      </w:r>
      <w:r w:rsidR="0009364F">
        <w:rPr>
          <w:rFonts w:cstheme="minorHAnsi"/>
        </w:rPr>
        <w:t xml:space="preserve"> </w:t>
      </w:r>
      <w:r w:rsidR="00580D13">
        <w:rPr>
          <w:rFonts w:cstheme="minorHAnsi"/>
        </w:rPr>
        <w:t>STP,</w:t>
      </w:r>
      <w:r w:rsidR="0009364F">
        <w:rPr>
          <w:rFonts w:cstheme="minorHAnsi"/>
        </w:rPr>
        <w:t xml:space="preserve"> </w:t>
      </w:r>
      <w:r w:rsidR="00114C7F">
        <w:rPr>
          <w:rFonts w:cstheme="minorHAnsi"/>
        </w:rPr>
        <w:t>VLAN,</w:t>
      </w:r>
      <w:r w:rsidR="0009364F">
        <w:rPr>
          <w:rFonts w:cstheme="minorHAnsi"/>
        </w:rPr>
        <w:t xml:space="preserve"> </w:t>
      </w:r>
      <w:r w:rsidR="00114C7F">
        <w:rPr>
          <w:rFonts w:cstheme="minorHAnsi"/>
        </w:rPr>
        <w:t>STACK,</w:t>
      </w:r>
      <w:r w:rsidR="0009364F">
        <w:rPr>
          <w:rFonts w:cstheme="minorHAnsi"/>
        </w:rPr>
        <w:t xml:space="preserve"> </w:t>
      </w:r>
      <w:r w:rsidR="00114C7F">
        <w:rPr>
          <w:rFonts w:cstheme="minorHAnsi"/>
        </w:rPr>
        <w:t>LACP)</w:t>
      </w:r>
    </w:p>
    <w:p w14:paraId="6B6B365E" w14:textId="77777777" w:rsidR="00DC52DC" w:rsidRDefault="00DC52DC" w:rsidP="000A1EF6">
      <w:pPr>
        <w:rPr>
          <w:rFonts w:cstheme="minorHAnsi"/>
        </w:rPr>
      </w:pPr>
      <w:r>
        <w:rPr>
          <w:rFonts w:cstheme="minorHAnsi"/>
        </w:rPr>
        <w:t xml:space="preserve">- </w:t>
      </w:r>
      <w:r w:rsidRPr="00DC52DC">
        <w:rPr>
          <w:rFonts w:cstheme="minorHAnsi"/>
        </w:rPr>
        <w:t>przeprowadzenie niezbędnych instruktaży dla Administrator</w:t>
      </w:r>
      <w:r w:rsidR="00F65F17">
        <w:rPr>
          <w:rFonts w:cstheme="minorHAnsi"/>
        </w:rPr>
        <w:t>ów</w:t>
      </w:r>
      <w:r w:rsidR="00C97386">
        <w:rPr>
          <w:rFonts w:cstheme="minorHAnsi"/>
        </w:rPr>
        <w:t xml:space="preserve"> w terminach z nim</w:t>
      </w:r>
      <w:r w:rsidR="00F65F17">
        <w:rPr>
          <w:rFonts w:cstheme="minorHAnsi"/>
        </w:rPr>
        <w:t>i</w:t>
      </w:r>
      <w:r w:rsidR="00C97386">
        <w:rPr>
          <w:rFonts w:cstheme="minorHAnsi"/>
        </w:rPr>
        <w:t xml:space="preserve"> uzgodnionych w wymiarze min. 8 godz. obejmujących ww. zagadnienia.</w:t>
      </w:r>
    </w:p>
    <w:p w14:paraId="0B11A54B" w14:textId="77777777" w:rsidR="000E456A" w:rsidRPr="00E35EB1" w:rsidRDefault="000E456A" w:rsidP="000E456A">
      <w:pPr>
        <w:rPr>
          <w:rFonts w:ascii="Calibri" w:eastAsia="Times New Roman" w:hAnsi="Calibri" w:cs="Calibri"/>
          <w:color w:val="000000" w:themeColor="text1"/>
          <w:lang w:eastAsia="pl-PL"/>
        </w:rPr>
      </w:pPr>
      <w:r>
        <w:rPr>
          <w:rFonts w:cstheme="minorHAnsi"/>
        </w:rPr>
        <w:lastRenderedPageBreak/>
        <w:t xml:space="preserve">- instalację połączenia </w:t>
      </w:r>
      <w:proofErr w:type="spellStart"/>
      <w:r>
        <w:rPr>
          <w:rFonts w:cstheme="minorHAnsi"/>
        </w:rPr>
        <w:t>światłodowodowego</w:t>
      </w:r>
      <w:proofErr w:type="spellEnd"/>
      <w:r>
        <w:rPr>
          <w:rFonts w:cstheme="minorHAnsi"/>
        </w:rPr>
        <w:t xml:space="preserve">  w </w:t>
      </w:r>
      <w:r w:rsidRPr="00E35EB1">
        <w:rPr>
          <w:rFonts w:cstheme="minorHAnsi"/>
          <w:color w:val="000000" w:themeColor="text1"/>
        </w:rPr>
        <w:t xml:space="preserve">listwach </w:t>
      </w:r>
      <w:r w:rsidRPr="00E35EB1">
        <w:rPr>
          <w:rFonts w:ascii="Calibri" w:eastAsia="Times New Roman" w:hAnsi="Calibri" w:cs="Calibri"/>
          <w:color w:val="000000" w:themeColor="text1"/>
          <w:lang w:eastAsia="pl-PL"/>
        </w:rPr>
        <w:t>pomiędzy serwerownią a pomieszczeniem, w którym znajdują się przełączniki sieciowe (punkt centralny sieci)</w:t>
      </w:r>
    </w:p>
    <w:p w14:paraId="3EFEEC83" w14:textId="77777777" w:rsidR="000E456A" w:rsidRPr="00E35EB1" w:rsidRDefault="000E456A" w:rsidP="000E456A">
      <w:pPr>
        <w:rPr>
          <w:rFonts w:ascii="Calibri" w:eastAsia="Times New Roman" w:hAnsi="Calibri" w:cs="Calibri"/>
          <w:color w:val="000000" w:themeColor="text1"/>
          <w:lang w:eastAsia="pl-PL"/>
        </w:rPr>
      </w:pPr>
      <w:r w:rsidRPr="00E35EB1">
        <w:rPr>
          <w:rFonts w:ascii="Calibri" w:eastAsia="Times New Roman" w:hAnsi="Calibri" w:cs="Calibri"/>
          <w:color w:val="000000" w:themeColor="text1"/>
          <w:lang w:eastAsia="pl-PL"/>
        </w:rPr>
        <w:t xml:space="preserve">- demontaż dotychczasowej szafy </w:t>
      </w:r>
      <w:proofErr w:type="spellStart"/>
      <w:r w:rsidRPr="00E35EB1">
        <w:rPr>
          <w:rFonts w:ascii="Calibri" w:eastAsia="Times New Roman" w:hAnsi="Calibri" w:cs="Calibri"/>
          <w:color w:val="000000" w:themeColor="text1"/>
          <w:lang w:eastAsia="pl-PL"/>
        </w:rPr>
        <w:t>rack</w:t>
      </w:r>
      <w:proofErr w:type="spellEnd"/>
      <w:r w:rsidRPr="00E35EB1">
        <w:rPr>
          <w:rFonts w:ascii="Calibri" w:eastAsia="Times New Roman" w:hAnsi="Calibri" w:cs="Calibri"/>
          <w:color w:val="000000" w:themeColor="text1"/>
          <w:lang w:eastAsia="pl-PL"/>
        </w:rPr>
        <w:t xml:space="preserve"> umieszczonej </w:t>
      </w:r>
      <w:r>
        <w:rPr>
          <w:rFonts w:ascii="Calibri" w:eastAsia="Times New Roman" w:hAnsi="Calibri" w:cs="Calibri"/>
          <w:color w:val="000000" w:themeColor="text1"/>
          <w:lang w:eastAsia="pl-PL"/>
        </w:rPr>
        <w:t xml:space="preserve">centralnym punkcie sieci, </w:t>
      </w:r>
      <w:r w:rsidRPr="00E35EB1">
        <w:rPr>
          <w:rFonts w:ascii="Calibri" w:eastAsia="Times New Roman" w:hAnsi="Calibri" w:cs="Calibri"/>
          <w:color w:val="000000" w:themeColor="text1"/>
          <w:lang w:eastAsia="pl-PL"/>
        </w:rPr>
        <w:t xml:space="preserve"> </w:t>
      </w:r>
      <w:r w:rsidRPr="00F53826">
        <w:rPr>
          <w:rFonts w:ascii="Calibri" w:eastAsia="Times New Roman" w:hAnsi="Calibri" w:cs="Calibri"/>
          <w:b/>
          <w:color w:val="000000" w:themeColor="text1"/>
          <w:lang w:eastAsia="pl-PL"/>
        </w:rPr>
        <w:t xml:space="preserve">dostarczenie i montaż szafy </w:t>
      </w:r>
      <w:proofErr w:type="spellStart"/>
      <w:r w:rsidRPr="00F53826">
        <w:rPr>
          <w:rFonts w:ascii="Calibri" w:eastAsia="Times New Roman" w:hAnsi="Calibri" w:cs="Calibri"/>
          <w:b/>
          <w:color w:val="000000" w:themeColor="text1"/>
          <w:lang w:eastAsia="pl-PL"/>
        </w:rPr>
        <w:t>rack</w:t>
      </w:r>
      <w:proofErr w:type="spellEnd"/>
      <w:r w:rsidRPr="00F53826">
        <w:rPr>
          <w:rFonts w:ascii="Calibri" w:eastAsia="Times New Roman" w:hAnsi="Calibri" w:cs="Calibri"/>
          <w:b/>
          <w:color w:val="000000" w:themeColor="text1"/>
          <w:lang w:eastAsia="pl-PL"/>
        </w:rPr>
        <w:t xml:space="preserve"> wiszącej (przyściennej</w:t>
      </w:r>
      <w:r w:rsidRPr="00E35EB1">
        <w:rPr>
          <w:rFonts w:ascii="Calibri" w:eastAsia="Times New Roman" w:hAnsi="Calibri" w:cs="Calibri"/>
          <w:color w:val="000000" w:themeColor="text1"/>
          <w:lang w:eastAsia="pl-PL"/>
        </w:rPr>
        <w:t xml:space="preserve">) wraz z wyposażeniem o parametrach niezbędnych do zainstalowania dostarczanego sprzętu w ramach zamówienia, </w:t>
      </w:r>
      <w:r w:rsidRPr="00F53826">
        <w:rPr>
          <w:rFonts w:ascii="Calibri" w:eastAsia="Times New Roman" w:hAnsi="Calibri" w:cs="Calibri"/>
          <w:b/>
          <w:color w:val="000000" w:themeColor="text1"/>
          <w:lang w:eastAsia="pl-PL"/>
        </w:rPr>
        <w:t>wysokość min. 19 U.</w:t>
      </w:r>
    </w:p>
    <w:p w14:paraId="54C43541" w14:textId="77777777" w:rsidR="000E456A" w:rsidRPr="00E35EB1" w:rsidRDefault="000E456A" w:rsidP="000E456A">
      <w:pPr>
        <w:rPr>
          <w:rFonts w:ascii="Times New Roman" w:eastAsia="Times New Roman" w:hAnsi="Times New Roman" w:cs="Times New Roman"/>
          <w:color w:val="000000" w:themeColor="text1"/>
          <w:sz w:val="24"/>
          <w:szCs w:val="24"/>
          <w:lang w:eastAsia="pl-PL"/>
        </w:rPr>
      </w:pPr>
      <w:r w:rsidRPr="00E35EB1">
        <w:rPr>
          <w:rFonts w:ascii="Calibri" w:eastAsia="Times New Roman" w:hAnsi="Calibri" w:cs="Calibri"/>
          <w:color w:val="000000" w:themeColor="text1"/>
          <w:lang w:eastAsia="pl-PL"/>
        </w:rPr>
        <w:t>- wykonanie wszelkich innych działań, które są niezbędne dla prawidłowej realizacji zamówienia</w:t>
      </w:r>
      <w:r>
        <w:rPr>
          <w:rFonts w:ascii="Calibri" w:eastAsia="Times New Roman" w:hAnsi="Calibri" w:cs="Calibri"/>
          <w:color w:val="000000" w:themeColor="text1"/>
          <w:lang w:eastAsia="pl-PL"/>
        </w:rPr>
        <w:t>.</w:t>
      </w:r>
    </w:p>
    <w:p w14:paraId="063BEC63" w14:textId="77777777" w:rsidR="000E456A" w:rsidRDefault="000E456A" w:rsidP="000A1EF6">
      <w:pPr>
        <w:rPr>
          <w:rFonts w:cstheme="minorHAnsi"/>
        </w:rPr>
      </w:pPr>
    </w:p>
    <w:p w14:paraId="43E84969" w14:textId="77777777" w:rsidR="00625505" w:rsidRPr="00A54E9C" w:rsidRDefault="00625505">
      <w:pPr>
        <w:rPr>
          <w:rFonts w:cstheme="minorHAnsi"/>
          <w:b/>
          <w:bCs/>
        </w:rPr>
      </w:pPr>
      <w:r w:rsidRPr="00A54E9C">
        <w:rPr>
          <w:rFonts w:cstheme="minorHAnsi"/>
          <w:b/>
          <w:bCs/>
        </w:rPr>
        <w:t>Wymagania dotyczące wdrożenia</w:t>
      </w:r>
      <w:r w:rsidR="002F6C0E" w:rsidRPr="00A54E9C">
        <w:rPr>
          <w:rFonts w:cstheme="minorHAnsi"/>
          <w:b/>
          <w:bCs/>
        </w:rPr>
        <w:t>:</w:t>
      </w:r>
    </w:p>
    <w:p w14:paraId="41552ADE" w14:textId="77777777" w:rsidR="00D40E4A" w:rsidRPr="00DA6661" w:rsidRDefault="00D40E4A" w:rsidP="00D40E4A">
      <w:pPr>
        <w:rPr>
          <w:rFonts w:cstheme="minorHAnsi"/>
        </w:rPr>
      </w:pPr>
      <w:r w:rsidRPr="00DA6661">
        <w:rPr>
          <w:rFonts w:cstheme="minorHAnsi"/>
        </w:rPr>
        <w:t xml:space="preserve">- firma wdrażająca powinna mieć zatrudnionego inżyniera posiadającego certyfikat techniczny dostarczonego i wdrażanego oprogramowania do wirtualizacji. Certyfikat powinien zostać wydany przez producenta tego oprogramowania. </w:t>
      </w:r>
    </w:p>
    <w:p w14:paraId="7B5A6BCC" w14:textId="77777777" w:rsidR="00D40E4A" w:rsidRPr="00DA6661" w:rsidRDefault="00D40E4A" w:rsidP="00D40E4A">
      <w:pPr>
        <w:rPr>
          <w:rFonts w:cstheme="minorHAnsi"/>
        </w:rPr>
      </w:pPr>
      <w:r w:rsidRPr="00DA6661">
        <w:rPr>
          <w:rFonts w:cstheme="minorHAnsi"/>
        </w:rPr>
        <w:t xml:space="preserve">- firma wdrażająca powinna mieć zatrudnionego inżyniera posiadającego certyfikat techniczny dostarczonego i wdrażanego producenta oprogramowania do backupu. Certyfikat powinien zostać wydany przez producenta tego oprogramowania. </w:t>
      </w:r>
    </w:p>
    <w:p w14:paraId="56E6798D" w14:textId="77777777" w:rsidR="00D40E4A" w:rsidRDefault="00D40E4A" w:rsidP="00D40E4A">
      <w:pPr>
        <w:rPr>
          <w:rFonts w:cstheme="minorHAnsi"/>
        </w:rPr>
      </w:pPr>
      <w:r w:rsidRPr="00DA6661">
        <w:rPr>
          <w:rFonts w:cstheme="minorHAnsi"/>
        </w:rPr>
        <w:t xml:space="preserve">- firma wdrażająca powinna mieć zatrudnionego inżyniera posiadającego certyfikat techniczny dostarczonej i wdrażanej macierzy dyskowej. Certyfikat powinien zostać wydany przez producenta macierzy. </w:t>
      </w:r>
    </w:p>
    <w:p w14:paraId="62D20D95" w14:textId="77777777" w:rsidR="00BF2D04" w:rsidRDefault="00BF2D04" w:rsidP="00B709D1">
      <w:pPr>
        <w:rPr>
          <w:rFonts w:cstheme="minorHAnsi"/>
        </w:rPr>
      </w:pPr>
    </w:p>
    <w:p w14:paraId="2F5FF488" w14:textId="77777777" w:rsidR="00BF2D04" w:rsidRDefault="00BF2D04" w:rsidP="00BF2D04">
      <w:pPr>
        <w:pStyle w:val="Nagwek1"/>
        <w:numPr>
          <w:ilvl w:val="0"/>
          <w:numId w:val="4"/>
        </w:numPr>
        <w:rPr>
          <w:rFonts w:asciiTheme="minorHAnsi" w:hAnsiTheme="minorHAnsi" w:cstheme="minorBidi"/>
        </w:rPr>
      </w:pPr>
      <w:bookmarkStart w:id="11" w:name="_Toc107990374"/>
      <w:r>
        <w:rPr>
          <w:rFonts w:asciiTheme="minorHAnsi" w:hAnsiTheme="minorHAnsi" w:cstheme="minorBidi"/>
        </w:rPr>
        <w:t>Zasilacz awaryjny UPS z dodatkowym modułem bateryjnym</w:t>
      </w:r>
      <w:bookmarkEnd w:id="11"/>
    </w:p>
    <w:p w14:paraId="0F34D25C" w14:textId="77777777" w:rsidR="00BF2D04" w:rsidRDefault="00484DA3" w:rsidP="00BF2D04">
      <w:r>
        <w:t>1 sztuka</w:t>
      </w:r>
    </w:p>
    <w:tbl>
      <w:tblPr>
        <w:tblW w:w="9214" w:type="dxa"/>
        <w:tblCellMar>
          <w:left w:w="70" w:type="dxa"/>
          <w:right w:w="70" w:type="dxa"/>
        </w:tblCellMar>
        <w:tblLook w:val="04A0" w:firstRow="1" w:lastRow="0" w:firstColumn="1" w:lastColumn="0" w:noHBand="0" w:noVBand="1"/>
      </w:tblPr>
      <w:tblGrid>
        <w:gridCol w:w="440"/>
        <w:gridCol w:w="3955"/>
        <w:gridCol w:w="4819"/>
      </w:tblGrid>
      <w:tr w:rsidR="00BF2D04" w:rsidRPr="00EB2B23" w14:paraId="02DB3326" w14:textId="77777777" w:rsidTr="00823F9D">
        <w:trPr>
          <w:trHeight w:val="465"/>
        </w:trPr>
        <w:tc>
          <w:tcPr>
            <w:tcW w:w="9214" w:type="dxa"/>
            <w:gridSpan w:val="3"/>
            <w:tcBorders>
              <w:top w:val="nil"/>
              <w:bottom w:val="single" w:sz="4" w:space="0" w:color="auto"/>
            </w:tcBorders>
            <w:shd w:val="clear" w:color="auto" w:fill="auto"/>
            <w:vAlign w:val="center"/>
          </w:tcPr>
          <w:p w14:paraId="7876DBCD" w14:textId="77777777" w:rsidR="00BF2D04" w:rsidRPr="00EB2B23" w:rsidRDefault="00BF2D04" w:rsidP="00823F9D">
            <w:pPr>
              <w:spacing w:after="0" w:line="240" w:lineRule="auto"/>
              <w:rPr>
                <w:rFonts w:ascii="Arial" w:eastAsia="Times New Roman" w:hAnsi="Arial" w:cs="Arial"/>
                <w:b/>
                <w:bCs/>
                <w:sz w:val="20"/>
                <w:szCs w:val="20"/>
                <w:lang w:eastAsia="pl-PL"/>
              </w:rPr>
            </w:pPr>
            <w:r w:rsidRPr="00EB2B23">
              <w:rPr>
                <w:rFonts w:ascii="Arial" w:eastAsia="Times New Roman" w:hAnsi="Arial" w:cs="Arial"/>
                <w:b/>
                <w:bCs/>
                <w:sz w:val="20"/>
                <w:szCs w:val="20"/>
                <w:lang w:eastAsia="pl-PL"/>
              </w:rPr>
              <w:t>Zasilacz awaryjny UPS z dodatkowym modułem bateryjnym</w:t>
            </w:r>
          </w:p>
        </w:tc>
      </w:tr>
      <w:tr w:rsidR="00BF2D04" w:rsidRPr="00EB2B23" w14:paraId="21E8B355" w14:textId="77777777" w:rsidTr="00823F9D">
        <w:trPr>
          <w:trHeight w:val="465"/>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45ED08" w14:textId="77777777" w:rsidR="00BF2D04" w:rsidRPr="00EB2B23" w:rsidRDefault="00BF2D04" w:rsidP="00823F9D">
            <w:pPr>
              <w:spacing w:after="0" w:line="240" w:lineRule="auto"/>
              <w:jc w:val="center"/>
              <w:rPr>
                <w:rFonts w:ascii="Arial" w:eastAsia="Times New Roman" w:hAnsi="Arial" w:cs="Arial"/>
                <w:b/>
                <w:bCs/>
                <w:sz w:val="20"/>
                <w:szCs w:val="20"/>
                <w:lang w:eastAsia="pl-PL"/>
              </w:rPr>
            </w:pPr>
            <w:r w:rsidRPr="00EB2B23">
              <w:rPr>
                <w:rFonts w:ascii="Arial" w:eastAsia="Times New Roman" w:hAnsi="Arial" w:cs="Arial"/>
                <w:b/>
                <w:bCs/>
                <w:sz w:val="20"/>
                <w:szCs w:val="20"/>
                <w:lang w:eastAsia="pl-PL"/>
              </w:rPr>
              <w:t>Lp.</w:t>
            </w:r>
          </w:p>
        </w:tc>
        <w:tc>
          <w:tcPr>
            <w:tcW w:w="39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BA31689" w14:textId="77777777" w:rsidR="00BF2D04" w:rsidRPr="00EB2B23" w:rsidRDefault="00BF2D04" w:rsidP="00823F9D">
            <w:pPr>
              <w:spacing w:after="0" w:line="240" w:lineRule="auto"/>
              <w:jc w:val="center"/>
              <w:rPr>
                <w:rFonts w:ascii="Arial" w:eastAsia="Times New Roman" w:hAnsi="Arial" w:cs="Arial"/>
                <w:b/>
                <w:bCs/>
                <w:sz w:val="20"/>
                <w:szCs w:val="20"/>
                <w:lang w:eastAsia="pl-PL"/>
              </w:rPr>
            </w:pPr>
            <w:r w:rsidRPr="00EB2B23">
              <w:rPr>
                <w:rFonts w:ascii="Arial" w:eastAsia="Times New Roman" w:hAnsi="Arial" w:cs="Arial"/>
                <w:b/>
                <w:bCs/>
                <w:sz w:val="20"/>
                <w:szCs w:val="20"/>
                <w:lang w:eastAsia="pl-PL"/>
              </w:rPr>
              <w:t>Nazwa elementu, parametru lub cechy</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A47350" w14:textId="77777777" w:rsidR="00BF2D04" w:rsidRPr="00EB2B23" w:rsidRDefault="00BF2D04" w:rsidP="00823F9D">
            <w:pPr>
              <w:spacing w:after="0" w:line="240" w:lineRule="auto"/>
              <w:jc w:val="center"/>
              <w:rPr>
                <w:rFonts w:ascii="Arial" w:eastAsia="Times New Roman" w:hAnsi="Arial" w:cs="Arial"/>
                <w:b/>
                <w:bCs/>
                <w:sz w:val="20"/>
                <w:szCs w:val="20"/>
                <w:lang w:eastAsia="pl-PL"/>
              </w:rPr>
            </w:pPr>
            <w:r w:rsidRPr="00EB2B23">
              <w:rPr>
                <w:rFonts w:ascii="Arial" w:eastAsia="Times New Roman" w:hAnsi="Arial" w:cs="Arial"/>
                <w:b/>
                <w:bCs/>
                <w:sz w:val="20"/>
                <w:szCs w:val="20"/>
                <w:lang w:eastAsia="pl-PL"/>
              </w:rPr>
              <w:t>Opis wymagań</w:t>
            </w:r>
          </w:p>
        </w:tc>
      </w:tr>
      <w:tr w:rsidR="00BF2D04" w:rsidRPr="0098699F" w14:paraId="26D8A4B1"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77349399"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1</w:t>
            </w:r>
          </w:p>
        </w:tc>
        <w:tc>
          <w:tcPr>
            <w:tcW w:w="3955" w:type="dxa"/>
            <w:tcBorders>
              <w:top w:val="single" w:sz="4" w:space="0" w:color="auto"/>
              <w:left w:val="nil"/>
              <w:bottom w:val="single" w:sz="4" w:space="0" w:color="auto"/>
              <w:right w:val="single" w:sz="4" w:space="0" w:color="auto"/>
            </w:tcBorders>
            <w:shd w:val="clear" w:color="auto" w:fill="auto"/>
            <w:hideMark/>
          </w:tcPr>
          <w:p w14:paraId="370F5EFA"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Moc pozorna </w:t>
            </w:r>
          </w:p>
        </w:tc>
        <w:tc>
          <w:tcPr>
            <w:tcW w:w="4819" w:type="dxa"/>
            <w:tcBorders>
              <w:top w:val="single" w:sz="4" w:space="0" w:color="auto"/>
              <w:left w:val="nil"/>
              <w:bottom w:val="single" w:sz="4" w:space="0" w:color="auto"/>
              <w:right w:val="single" w:sz="4" w:space="0" w:color="auto"/>
            </w:tcBorders>
            <w:shd w:val="clear" w:color="auto" w:fill="auto"/>
            <w:hideMark/>
          </w:tcPr>
          <w:p w14:paraId="63BB632D"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3000 VA</w:t>
            </w:r>
          </w:p>
        </w:tc>
      </w:tr>
      <w:tr w:rsidR="00BF2D04" w:rsidRPr="0098699F" w14:paraId="650EF7C9"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6032F0FE"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2</w:t>
            </w:r>
          </w:p>
        </w:tc>
        <w:tc>
          <w:tcPr>
            <w:tcW w:w="3955" w:type="dxa"/>
            <w:tcBorders>
              <w:top w:val="single" w:sz="4" w:space="0" w:color="auto"/>
              <w:left w:val="nil"/>
              <w:bottom w:val="single" w:sz="4" w:space="0" w:color="auto"/>
              <w:right w:val="single" w:sz="4" w:space="0" w:color="auto"/>
            </w:tcBorders>
            <w:shd w:val="clear" w:color="auto" w:fill="auto"/>
            <w:hideMark/>
          </w:tcPr>
          <w:p w14:paraId="1D54202F"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Moc rzeczywista </w:t>
            </w:r>
          </w:p>
        </w:tc>
        <w:tc>
          <w:tcPr>
            <w:tcW w:w="4819" w:type="dxa"/>
            <w:tcBorders>
              <w:top w:val="single" w:sz="4" w:space="0" w:color="auto"/>
              <w:left w:val="nil"/>
              <w:bottom w:val="single" w:sz="4" w:space="0" w:color="auto"/>
              <w:right w:val="single" w:sz="4" w:space="0" w:color="auto"/>
            </w:tcBorders>
            <w:shd w:val="clear" w:color="auto" w:fill="auto"/>
            <w:hideMark/>
          </w:tcPr>
          <w:p w14:paraId="3F6371BB"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3000 W</w:t>
            </w:r>
          </w:p>
        </w:tc>
      </w:tr>
      <w:tr w:rsidR="00BF2D04" w:rsidRPr="0098699F" w14:paraId="7CE2F196"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0A44C698"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3</w:t>
            </w:r>
          </w:p>
        </w:tc>
        <w:tc>
          <w:tcPr>
            <w:tcW w:w="3955" w:type="dxa"/>
            <w:tcBorders>
              <w:top w:val="single" w:sz="4" w:space="0" w:color="auto"/>
              <w:left w:val="nil"/>
              <w:bottom w:val="single" w:sz="4" w:space="0" w:color="auto"/>
              <w:right w:val="single" w:sz="4" w:space="0" w:color="auto"/>
            </w:tcBorders>
            <w:shd w:val="clear" w:color="auto" w:fill="auto"/>
            <w:hideMark/>
          </w:tcPr>
          <w:p w14:paraId="0B837044"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Współczynnik mocy</w:t>
            </w:r>
          </w:p>
        </w:tc>
        <w:tc>
          <w:tcPr>
            <w:tcW w:w="4819" w:type="dxa"/>
            <w:tcBorders>
              <w:top w:val="single" w:sz="4" w:space="0" w:color="auto"/>
              <w:left w:val="nil"/>
              <w:bottom w:val="single" w:sz="4" w:space="0" w:color="auto"/>
              <w:right w:val="single" w:sz="4" w:space="0" w:color="auto"/>
            </w:tcBorders>
            <w:shd w:val="clear" w:color="auto" w:fill="auto"/>
            <w:hideMark/>
          </w:tcPr>
          <w:p w14:paraId="4C769946"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1</w:t>
            </w:r>
          </w:p>
        </w:tc>
      </w:tr>
      <w:tr w:rsidR="00BF2D04" w:rsidRPr="0098699F" w14:paraId="4AA91B1E"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295AFB8F"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4</w:t>
            </w:r>
          </w:p>
        </w:tc>
        <w:tc>
          <w:tcPr>
            <w:tcW w:w="3955" w:type="dxa"/>
            <w:tcBorders>
              <w:top w:val="single" w:sz="4" w:space="0" w:color="auto"/>
              <w:left w:val="nil"/>
              <w:bottom w:val="single" w:sz="4" w:space="0" w:color="auto"/>
              <w:right w:val="single" w:sz="4" w:space="0" w:color="auto"/>
            </w:tcBorders>
            <w:shd w:val="clear" w:color="auto" w:fill="auto"/>
            <w:hideMark/>
          </w:tcPr>
          <w:p w14:paraId="22715E5D"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Topologia (klasyfikacja IEC 62040-3)</w:t>
            </w:r>
          </w:p>
        </w:tc>
        <w:tc>
          <w:tcPr>
            <w:tcW w:w="4819" w:type="dxa"/>
            <w:tcBorders>
              <w:top w:val="single" w:sz="4" w:space="0" w:color="auto"/>
              <w:left w:val="nil"/>
              <w:bottom w:val="single" w:sz="4" w:space="0" w:color="auto"/>
              <w:right w:val="single" w:sz="4" w:space="0" w:color="auto"/>
            </w:tcBorders>
            <w:shd w:val="clear" w:color="auto" w:fill="auto"/>
            <w:hideMark/>
          </w:tcPr>
          <w:p w14:paraId="723DDF36"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Line-</w:t>
            </w:r>
            <w:proofErr w:type="spellStart"/>
            <w:r w:rsidRPr="0098699F">
              <w:rPr>
                <w:rFonts w:ascii="Arial" w:eastAsia="Times New Roman" w:hAnsi="Arial" w:cs="Arial"/>
                <w:sz w:val="20"/>
                <w:szCs w:val="20"/>
                <w:lang w:eastAsia="pl-PL"/>
              </w:rPr>
              <w:t>interactive</w:t>
            </w:r>
            <w:proofErr w:type="spellEnd"/>
          </w:p>
        </w:tc>
      </w:tr>
      <w:tr w:rsidR="00BF2D04" w:rsidRPr="0098699F" w14:paraId="2F3D5FD3"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54823B85"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5</w:t>
            </w:r>
          </w:p>
        </w:tc>
        <w:tc>
          <w:tcPr>
            <w:tcW w:w="3955" w:type="dxa"/>
            <w:tcBorders>
              <w:top w:val="single" w:sz="4" w:space="0" w:color="auto"/>
              <w:left w:val="nil"/>
              <w:bottom w:val="single" w:sz="4" w:space="0" w:color="auto"/>
              <w:right w:val="single" w:sz="4" w:space="0" w:color="auto"/>
            </w:tcBorders>
            <w:shd w:val="clear" w:color="auto" w:fill="auto"/>
            <w:hideMark/>
          </w:tcPr>
          <w:p w14:paraId="23322D31"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Typ obudowy </w:t>
            </w:r>
            <w:r>
              <w:rPr>
                <w:rFonts w:ascii="Arial" w:eastAsia="Times New Roman" w:hAnsi="Arial" w:cs="Arial"/>
                <w:sz w:val="20"/>
                <w:szCs w:val="20"/>
                <w:lang w:eastAsia="pl-PL"/>
              </w:rPr>
              <w:t>UPS i modułu bateryjnego</w:t>
            </w:r>
          </w:p>
        </w:tc>
        <w:tc>
          <w:tcPr>
            <w:tcW w:w="4819" w:type="dxa"/>
            <w:tcBorders>
              <w:top w:val="single" w:sz="4" w:space="0" w:color="auto"/>
              <w:left w:val="nil"/>
              <w:bottom w:val="single" w:sz="4" w:space="0" w:color="auto"/>
              <w:right w:val="single" w:sz="4" w:space="0" w:color="auto"/>
            </w:tcBorders>
            <w:shd w:val="clear" w:color="auto" w:fill="auto"/>
            <w:hideMark/>
          </w:tcPr>
          <w:p w14:paraId="56FC7C67"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 xml:space="preserve">Uniwersalna </w:t>
            </w:r>
            <w:proofErr w:type="spellStart"/>
            <w:r w:rsidRPr="0098699F">
              <w:rPr>
                <w:rFonts w:ascii="Arial" w:eastAsia="Times New Roman" w:hAnsi="Arial" w:cs="Arial"/>
                <w:sz w:val="20"/>
                <w:szCs w:val="20"/>
                <w:lang w:eastAsia="pl-PL"/>
              </w:rPr>
              <w:t>tower</w:t>
            </w:r>
            <w:proofErr w:type="spellEnd"/>
            <w:r w:rsidRPr="0098699F">
              <w:rPr>
                <w:rFonts w:ascii="Arial" w:eastAsia="Times New Roman" w:hAnsi="Arial" w:cs="Arial"/>
                <w:sz w:val="20"/>
                <w:szCs w:val="20"/>
                <w:lang w:eastAsia="pl-PL"/>
              </w:rPr>
              <w:t>/</w:t>
            </w:r>
            <w:proofErr w:type="spellStart"/>
            <w:r w:rsidRPr="0098699F">
              <w:rPr>
                <w:rFonts w:ascii="Arial" w:eastAsia="Times New Roman" w:hAnsi="Arial" w:cs="Arial"/>
                <w:sz w:val="20"/>
                <w:szCs w:val="20"/>
                <w:lang w:eastAsia="pl-PL"/>
              </w:rPr>
              <w:t>rack</w:t>
            </w:r>
            <w:proofErr w:type="spellEnd"/>
            <w:r w:rsidRPr="0098699F">
              <w:rPr>
                <w:rFonts w:ascii="Arial" w:eastAsia="Times New Roman" w:hAnsi="Arial" w:cs="Arial"/>
                <w:sz w:val="20"/>
                <w:szCs w:val="20"/>
                <w:lang w:eastAsia="pl-PL"/>
              </w:rPr>
              <w:t xml:space="preserve"> 2U</w:t>
            </w:r>
          </w:p>
        </w:tc>
      </w:tr>
      <w:tr w:rsidR="00BF2D04" w:rsidRPr="0098699F" w14:paraId="7E8B169B" w14:textId="77777777" w:rsidTr="00823F9D">
        <w:trPr>
          <w:trHeight w:val="66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6091E469"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6</w:t>
            </w:r>
          </w:p>
        </w:tc>
        <w:tc>
          <w:tcPr>
            <w:tcW w:w="3955" w:type="dxa"/>
            <w:tcBorders>
              <w:top w:val="single" w:sz="4" w:space="0" w:color="auto"/>
              <w:left w:val="nil"/>
              <w:bottom w:val="single" w:sz="4" w:space="0" w:color="auto"/>
              <w:right w:val="single" w:sz="4" w:space="0" w:color="auto"/>
            </w:tcBorders>
            <w:shd w:val="clear" w:color="auto" w:fill="auto"/>
            <w:hideMark/>
          </w:tcPr>
          <w:p w14:paraId="57F48A47"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 xml:space="preserve">Liczba, typ gniazd wyjściowych, możliwość sterowania </w:t>
            </w:r>
          </w:p>
        </w:tc>
        <w:tc>
          <w:tcPr>
            <w:tcW w:w="4819" w:type="dxa"/>
            <w:tcBorders>
              <w:top w:val="single" w:sz="4" w:space="0" w:color="auto"/>
              <w:left w:val="nil"/>
              <w:bottom w:val="single" w:sz="4" w:space="0" w:color="auto"/>
              <w:right w:val="single" w:sz="4" w:space="0" w:color="auto"/>
            </w:tcBorders>
            <w:shd w:val="clear" w:color="auto" w:fill="auto"/>
            <w:hideMark/>
          </w:tcPr>
          <w:p w14:paraId="5B69A27A"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8 x C13 (w tym 2 grupy po 2 gniazda C13 z możliwością sterowania), 2 x C19</w:t>
            </w:r>
          </w:p>
        </w:tc>
      </w:tr>
      <w:tr w:rsidR="00BF2D04" w:rsidRPr="0098699F" w14:paraId="5EF00E51"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38EF34EA"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7</w:t>
            </w:r>
          </w:p>
        </w:tc>
        <w:tc>
          <w:tcPr>
            <w:tcW w:w="3955" w:type="dxa"/>
            <w:tcBorders>
              <w:top w:val="single" w:sz="4" w:space="0" w:color="auto"/>
              <w:left w:val="nil"/>
              <w:bottom w:val="single" w:sz="4" w:space="0" w:color="auto"/>
              <w:right w:val="single" w:sz="4" w:space="0" w:color="auto"/>
            </w:tcBorders>
            <w:shd w:val="clear" w:color="auto" w:fill="auto"/>
            <w:hideMark/>
          </w:tcPr>
          <w:p w14:paraId="4BCDD18B"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Typ gniazda wejściowego </w:t>
            </w:r>
          </w:p>
        </w:tc>
        <w:tc>
          <w:tcPr>
            <w:tcW w:w="4819" w:type="dxa"/>
            <w:tcBorders>
              <w:top w:val="single" w:sz="4" w:space="0" w:color="auto"/>
              <w:left w:val="nil"/>
              <w:bottom w:val="single" w:sz="4" w:space="0" w:color="auto"/>
              <w:right w:val="single" w:sz="4" w:space="0" w:color="auto"/>
            </w:tcBorders>
            <w:shd w:val="clear" w:color="auto" w:fill="auto"/>
            <w:hideMark/>
          </w:tcPr>
          <w:p w14:paraId="31ECA7D9"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Gniazdo C20</w:t>
            </w:r>
          </w:p>
        </w:tc>
      </w:tr>
      <w:tr w:rsidR="00BF2D04" w:rsidRPr="00EB2B23" w14:paraId="505B6D70"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3A621524" w14:textId="77777777" w:rsidR="00BF2D04" w:rsidRPr="00EB2B23" w:rsidRDefault="00BF2D04" w:rsidP="00823F9D">
            <w:pPr>
              <w:spacing w:after="0" w:line="240" w:lineRule="auto"/>
              <w:jc w:val="right"/>
              <w:rPr>
                <w:rFonts w:ascii="Arial" w:eastAsia="Times New Roman" w:hAnsi="Arial" w:cs="Arial"/>
                <w:sz w:val="20"/>
                <w:szCs w:val="20"/>
                <w:lang w:eastAsia="pl-PL"/>
              </w:rPr>
            </w:pPr>
            <w:r w:rsidRPr="00EB2B23">
              <w:rPr>
                <w:rFonts w:ascii="Arial" w:eastAsia="Times New Roman" w:hAnsi="Arial" w:cs="Arial"/>
                <w:sz w:val="20"/>
                <w:szCs w:val="20"/>
                <w:lang w:eastAsia="pl-PL"/>
              </w:rPr>
              <w:t>8</w:t>
            </w:r>
          </w:p>
        </w:tc>
        <w:tc>
          <w:tcPr>
            <w:tcW w:w="3955" w:type="dxa"/>
            <w:tcBorders>
              <w:top w:val="single" w:sz="4" w:space="0" w:color="auto"/>
              <w:left w:val="nil"/>
              <w:bottom w:val="single" w:sz="4" w:space="0" w:color="auto"/>
              <w:right w:val="single" w:sz="4" w:space="0" w:color="auto"/>
            </w:tcBorders>
            <w:shd w:val="clear" w:color="auto" w:fill="auto"/>
            <w:hideMark/>
          </w:tcPr>
          <w:p w14:paraId="5FD1C624" w14:textId="77777777" w:rsidR="00BF2D04" w:rsidRPr="00EB2B23" w:rsidRDefault="00BF2D04" w:rsidP="00823F9D">
            <w:pPr>
              <w:spacing w:after="0" w:line="240" w:lineRule="auto"/>
              <w:rPr>
                <w:rFonts w:ascii="Arial" w:eastAsia="Times New Roman" w:hAnsi="Arial" w:cs="Arial"/>
                <w:sz w:val="20"/>
                <w:szCs w:val="20"/>
                <w:lang w:eastAsia="pl-PL"/>
              </w:rPr>
            </w:pPr>
            <w:r w:rsidRPr="00EB2B23">
              <w:rPr>
                <w:rFonts w:ascii="Arial" w:eastAsia="Times New Roman" w:hAnsi="Arial" w:cs="Arial"/>
                <w:sz w:val="20"/>
                <w:szCs w:val="20"/>
                <w:lang w:eastAsia="pl-PL"/>
              </w:rPr>
              <w:t>Czas podtrzymania dla obciążenia</w:t>
            </w:r>
            <w:r>
              <w:rPr>
                <w:rFonts w:ascii="Arial" w:eastAsia="Times New Roman" w:hAnsi="Arial" w:cs="Arial"/>
                <w:sz w:val="20"/>
                <w:szCs w:val="20"/>
                <w:lang w:eastAsia="pl-PL"/>
              </w:rPr>
              <w:t xml:space="preserve"> 3000W</w:t>
            </w:r>
          </w:p>
        </w:tc>
        <w:tc>
          <w:tcPr>
            <w:tcW w:w="4819" w:type="dxa"/>
            <w:tcBorders>
              <w:top w:val="single" w:sz="4" w:space="0" w:color="auto"/>
              <w:left w:val="nil"/>
              <w:bottom w:val="single" w:sz="4" w:space="0" w:color="auto"/>
              <w:right w:val="single" w:sz="4" w:space="0" w:color="auto"/>
            </w:tcBorders>
            <w:shd w:val="clear" w:color="auto" w:fill="auto"/>
            <w:hideMark/>
          </w:tcPr>
          <w:p w14:paraId="0DAB3889" w14:textId="77777777" w:rsidR="00BF2D04" w:rsidRDefault="00BF2D04" w:rsidP="00823F9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Min.17</w:t>
            </w:r>
            <w:r w:rsidRPr="00EB2B23">
              <w:rPr>
                <w:rFonts w:ascii="Arial" w:eastAsia="Times New Roman" w:hAnsi="Arial" w:cs="Arial"/>
                <w:sz w:val="20"/>
                <w:szCs w:val="20"/>
                <w:lang w:eastAsia="pl-PL"/>
              </w:rPr>
              <w:t xml:space="preserve"> minut</w:t>
            </w:r>
            <w:r>
              <w:rPr>
                <w:rFonts w:ascii="Arial" w:eastAsia="Times New Roman" w:hAnsi="Arial" w:cs="Arial"/>
                <w:sz w:val="20"/>
                <w:szCs w:val="20"/>
                <w:lang w:eastAsia="pl-PL"/>
              </w:rPr>
              <w:t>.</w:t>
            </w:r>
          </w:p>
          <w:p w14:paraId="7CA490FE" w14:textId="77777777" w:rsidR="00BF2D04" w:rsidRPr="00EB2B23" w:rsidRDefault="00BF2D04" w:rsidP="00823F9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w:t>
            </w:r>
            <w:r w:rsidRPr="00EB2B23">
              <w:rPr>
                <w:rFonts w:ascii="Arial" w:eastAsia="Times New Roman" w:hAnsi="Arial" w:cs="Arial"/>
                <w:sz w:val="20"/>
                <w:szCs w:val="20"/>
                <w:lang w:eastAsia="pl-PL"/>
              </w:rPr>
              <w:t xml:space="preserve">ożliwość wydłużenia czasu podtrzymania poprzez dołożenie </w:t>
            </w:r>
            <w:r>
              <w:rPr>
                <w:rFonts w:ascii="Arial" w:eastAsia="Times New Roman" w:hAnsi="Arial" w:cs="Arial"/>
                <w:sz w:val="20"/>
                <w:szCs w:val="20"/>
                <w:lang w:eastAsia="pl-PL"/>
              </w:rPr>
              <w:t xml:space="preserve">kolejnych </w:t>
            </w:r>
            <w:r w:rsidRPr="00EB2B23">
              <w:rPr>
                <w:rFonts w:ascii="Arial" w:eastAsia="Times New Roman" w:hAnsi="Arial" w:cs="Arial"/>
                <w:sz w:val="20"/>
                <w:szCs w:val="20"/>
                <w:lang w:eastAsia="pl-PL"/>
              </w:rPr>
              <w:t xml:space="preserve">zewnętrznych modułów bateryjnych </w:t>
            </w:r>
            <w:r>
              <w:rPr>
                <w:rFonts w:ascii="Arial" w:eastAsia="Times New Roman" w:hAnsi="Arial" w:cs="Arial"/>
                <w:sz w:val="20"/>
                <w:szCs w:val="20"/>
                <w:lang w:eastAsia="pl-PL"/>
              </w:rPr>
              <w:t>i osiągnięcia czasu potrzymania dla obciążenia 3000W min. 67 minut.</w:t>
            </w:r>
          </w:p>
        </w:tc>
      </w:tr>
      <w:tr w:rsidR="00BF2D04" w:rsidRPr="00B85BF4" w14:paraId="35B0B323"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5E82439E"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9</w:t>
            </w:r>
          </w:p>
        </w:tc>
        <w:tc>
          <w:tcPr>
            <w:tcW w:w="3955" w:type="dxa"/>
            <w:tcBorders>
              <w:top w:val="single" w:sz="4" w:space="0" w:color="auto"/>
              <w:left w:val="nil"/>
              <w:bottom w:val="single" w:sz="4" w:space="0" w:color="auto"/>
              <w:right w:val="single" w:sz="4" w:space="0" w:color="auto"/>
            </w:tcBorders>
            <w:shd w:val="clear" w:color="auto" w:fill="auto"/>
            <w:hideMark/>
          </w:tcPr>
          <w:p w14:paraId="4668EDBF"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Napięcie znamionowe</w:t>
            </w:r>
          </w:p>
        </w:tc>
        <w:tc>
          <w:tcPr>
            <w:tcW w:w="4819" w:type="dxa"/>
            <w:tcBorders>
              <w:top w:val="single" w:sz="4" w:space="0" w:color="auto"/>
              <w:left w:val="nil"/>
              <w:bottom w:val="single" w:sz="4" w:space="0" w:color="auto"/>
              <w:right w:val="single" w:sz="4" w:space="0" w:color="auto"/>
            </w:tcBorders>
            <w:shd w:val="clear" w:color="auto" w:fill="auto"/>
            <w:hideMark/>
          </w:tcPr>
          <w:p w14:paraId="4275A110"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xml:space="preserve">230 V </w:t>
            </w:r>
          </w:p>
        </w:tc>
      </w:tr>
      <w:tr w:rsidR="00BF2D04" w:rsidRPr="00B85BF4" w14:paraId="581AAC2D"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56D514C3"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10</w:t>
            </w:r>
          </w:p>
        </w:tc>
        <w:tc>
          <w:tcPr>
            <w:tcW w:w="3955" w:type="dxa"/>
            <w:tcBorders>
              <w:top w:val="single" w:sz="4" w:space="0" w:color="auto"/>
              <w:left w:val="nil"/>
              <w:bottom w:val="single" w:sz="4" w:space="0" w:color="auto"/>
              <w:right w:val="single" w:sz="4" w:space="0" w:color="auto"/>
            </w:tcBorders>
            <w:shd w:val="clear" w:color="auto" w:fill="auto"/>
            <w:hideMark/>
          </w:tcPr>
          <w:p w14:paraId="478A6EE1"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Tolerancja napięcia prostownika</w:t>
            </w:r>
          </w:p>
        </w:tc>
        <w:tc>
          <w:tcPr>
            <w:tcW w:w="4819" w:type="dxa"/>
            <w:tcBorders>
              <w:top w:val="single" w:sz="4" w:space="0" w:color="auto"/>
              <w:left w:val="nil"/>
              <w:bottom w:val="single" w:sz="4" w:space="0" w:color="auto"/>
              <w:right w:val="single" w:sz="4" w:space="0" w:color="auto"/>
            </w:tcBorders>
            <w:shd w:val="clear" w:color="auto" w:fill="auto"/>
            <w:hideMark/>
          </w:tcPr>
          <w:p w14:paraId="24CC991D"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160 - 294 V</w:t>
            </w:r>
          </w:p>
        </w:tc>
      </w:tr>
      <w:tr w:rsidR="00BF2D04" w:rsidRPr="00B85BF4" w14:paraId="0A575122"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124C0E7F"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11</w:t>
            </w:r>
          </w:p>
        </w:tc>
        <w:tc>
          <w:tcPr>
            <w:tcW w:w="3955" w:type="dxa"/>
            <w:tcBorders>
              <w:top w:val="single" w:sz="4" w:space="0" w:color="auto"/>
              <w:left w:val="nil"/>
              <w:bottom w:val="single" w:sz="4" w:space="0" w:color="auto"/>
              <w:right w:val="single" w:sz="4" w:space="0" w:color="auto"/>
            </w:tcBorders>
            <w:shd w:val="clear" w:color="auto" w:fill="auto"/>
            <w:hideMark/>
          </w:tcPr>
          <w:p w14:paraId="0AD4D0F1"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Częstotliwość znamionowa</w:t>
            </w:r>
          </w:p>
        </w:tc>
        <w:tc>
          <w:tcPr>
            <w:tcW w:w="4819" w:type="dxa"/>
            <w:tcBorders>
              <w:top w:val="single" w:sz="4" w:space="0" w:color="auto"/>
              <w:left w:val="nil"/>
              <w:bottom w:val="single" w:sz="4" w:space="0" w:color="auto"/>
              <w:right w:val="single" w:sz="4" w:space="0" w:color="auto"/>
            </w:tcBorders>
            <w:shd w:val="clear" w:color="auto" w:fill="auto"/>
            <w:hideMark/>
          </w:tcPr>
          <w:p w14:paraId="216066E0"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xml:space="preserve">50/60 </w:t>
            </w:r>
            <w:proofErr w:type="spellStart"/>
            <w:r w:rsidRPr="00B85BF4">
              <w:rPr>
                <w:rFonts w:ascii="Arial" w:eastAsia="Times New Roman" w:hAnsi="Arial" w:cs="Arial"/>
                <w:sz w:val="20"/>
                <w:szCs w:val="20"/>
                <w:lang w:eastAsia="pl-PL"/>
              </w:rPr>
              <w:t>Hz</w:t>
            </w:r>
            <w:proofErr w:type="spellEnd"/>
            <w:r w:rsidRPr="00B85BF4">
              <w:rPr>
                <w:rFonts w:ascii="Arial" w:eastAsia="Times New Roman" w:hAnsi="Arial" w:cs="Arial"/>
                <w:sz w:val="20"/>
                <w:szCs w:val="20"/>
                <w:lang w:eastAsia="pl-PL"/>
              </w:rPr>
              <w:t xml:space="preserve"> autodetekcja</w:t>
            </w:r>
          </w:p>
        </w:tc>
      </w:tr>
      <w:tr w:rsidR="00BF2D04" w:rsidRPr="00B85BF4" w14:paraId="53C14F30" w14:textId="77777777" w:rsidTr="00823F9D">
        <w:trPr>
          <w:trHeight w:val="528"/>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52D029D7"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lastRenderedPageBreak/>
              <w:t>12</w:t>
            </w:r>
          </w:p>
        </w:tc>
        <w:tc>
          <w:tcPr>
            <w:tcW w:w="3955" w:type="dxa"/>
            <w:tcBorders>
              <w:top w:val="single" w:sz="4" w:space="0" w:color="auto"/>
              <w:left w:val="nil"/>
              <w:bottom w:val="single" w:sz="4" w:space="0" w:color="auto"/>
              <w:right w:val="single" w:sz="4" w:space="0" w:color="auto"/>
            </w:tcBorders>
            <w:shd w:val="clear" w:color="auto" w:fill="auto"/>
            <w:hideMark/>
          </w:tcPr>
          <w:p w14:paraId="16E2088E"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Tolerancja częstotliwości</w:t>
            </w:r>
          </w:p>
        </w:tc>
        <w:tc>
          <w:tcPr>
            <w:tcW w:w="4819" w:type="dxa"/>
            <w:tcBorders>
              <w:top w:val="single" w:sz="4" w:space="0" w:color="auto"/>
              <w:left w:val="nil"/>
              <w:bottom w:val="single" w:sz="4" w:space="0" w:color="auto"/>
              <w:right w:val="single" w:sz="4" w:space="0" w:color="auto"/>
            </w:tcBorders>
            <w:shd w:val="clear" w:color="auto" w:fill="auto"/>
            <w:hideMark/>
          </w:tcPr>
          <w:p w14:paraId="786EF531"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xml:space="preserve">47 - 70 </w:t>
            </w:r>
            <w:proofErr w:type="spellStart"/>
            <w:r w:rsidRPr="00B85BF4">
              <w:rPr>
                <w:rFonts w:ascii="Arial" w:eastAsia="Times New Roman" w:hAnsi="Arial" w:cs="Arial"/>
                <w:sz w:val="20"/>
                <w:szCs w:val="20"/>
                <w:lang w:eastAsia="pl-PL"/>
              </w:rPr>
              <w:t>Hz</w:t>
            </w:r>
            <w:proofErr w:type="spellEnd"/>
            <w:r w:rsidRPr="00B85BF4">
              <w:rPr>
                <w:rFonts w:ascii="Arial" w:eastAsia="Times New Roman" w:hAnsi="Arial" w:cs="Arial"/>
                <w:sz w:val="20"/>
                <w:szCs w:val="20"/>
                <w:lang w:eastAsia="pl-PL"/>
              </w:rPr>
              <w:t xml:space="preserve"> (system 50 </w:t>
            </w:r>
            <w:proofErr w:type="spellStart"/>
            <w:r w:rsidRPr="00B85BF4">
              <w:rPr>
                <w:rFonts w:ascii="Arial" w:eastAsia="Times New Roman" w:hAnsi="Arial" w:cs="Arial"/>
                <w:sz w:val="20"/>
                <w:szCs w:val="20"/>
                <w:lang w:eastAsia="pl-PL"/>
              </w:rPr>
              <w:t>Hz</w:t>
            </w:r>
            <w:proofErr w:type="spellEnd"/>
            <w:r w:rsidRPr="00B85BF4">
              <w:rPr>
                <w:rFonts w:ascii="Arial" w:eastAsia="Times New Roman" w:hAnsi="Arial" w:cs="Arial"/>
                <w:sz w:val="20"/>
                <w:szCs w:val="20"/>
                <w:lang w:eastAsia="pl-PL"/>
              </w:rPr>
              <w:t xml:space="preserve">); 56,5 - 70 </w:t>
            </w:r>
            <w:proofErr w:type="spellStart"/>
            <w:r w:rsidRPr="00B85BF4">
              <w:rPr>
                <w:rFonts w:ascii="Arial" w:eastAsia="Times New Roman" w:hAnsi="Arial" w:cs="Arial"/>
                <w:sz w:val="20"/>
                <w:szCs w:val="20"/>
                <w:lang w:eastAsia="pl-PL"/>
              </w:rPr>
              <w:t>Hz</w:t>
            </w:r>
            <w:proofErr w:type="spellEnd"/>
            <w:r w:rsidRPr="00B85BF4">
              <w:rPr>
                <w:rFonts w:ascii="Arial" w:eastAsia="Times New Roman" w:hAnsi="Arial" w:cs="Arial"/>
                <w:sz w:val="20"/>
                <w:szCs w:val="20"/>
                <w:lang w:eastAsia="pl-PL"/>
              </w:rPr>
              <w:t xml:space="preserve"> (system 60 </w:t>
            </w:r>
            <w:proofErr w:type="spellStart"/>
            <w:r w:rsidRPr="00B85BF4">
              <w:rPr>
                <w:rFonts w:ascii="Arial" w:eastAsia="Times New Roman" w:hAnsi="Arial" w:cs="Arial"/>
                <w:sz w:val="20"/>
                <w:szCs w:val="20"/>
                <w:lang w:eastAsia="pl-PL"/>
              </w:rPr>
              <w:t>Hz</w:t>
            </w:r>
            <w:proofErr w:type="spellEnd"/>
            <w:r w:rsidRPr="00B85BF4">
              <w:rPr>
                <w:rFonts w:ascii="Arial" w:eastAsia="Times New Roman" w:hAnsi="Arial" w:cs="Arial"/>
                <w:sz w:val="20"/>
                <w:szCs w:val="20"/>
                <w:lang w:eastAsia="pl-PL"/>
              </w:rPr>
              <w:t xml:space="preserve">); 40 </w:t>
            </w:r>
            <w:proofErr w:type="spellStart"/>
            <w:r w:rsidRPr="00B85BF4">
              <w:rPr>
                <w:rFonts w:ascii="Arial" w:eastAsia="Times New Roman" w:hAnsi="Arial" w:cs="Arial"/>
                <w:sz w:val="20"/>
                <w:szCs w:val="20"/>
                <w:lang w:eastAsia="pl-PL"/>
              </w:rPr>
              <w:t>Hz</w:t>
            </w:r>
            <w:proofErr w:type="spellEnd"/>
            <w:r w:rsidRPr="00B85BF4">
              <w:rPr>
                <w:rFonts w:ascii="Arial" w:eastAsia="Times New Roman" w:hAnsi="Arial" w:cs="Arial"/>
                <w:sz w:val="20"/>
                <w:szCs w:val="20"/>
                <w:lang w:eastAsia="pl-PL"/>
              </w:rPr>
              <w:t xml:space="preserve"> w trybie niskiej czułości</w:t>
            </w:r>
          </w:p>
        </w:tc>
      </w:tr>
      <w:tr w:rsidR="00BF2D04" w:rsidRPr="00B85BF4" w14:paraId="204F2A2E"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3A07BDFA"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13</w:t>
            </w:r>
          </w:p>
        </w:tc>
        <w:tc>
          <w:tcPr>
            <w:tcW w:w="3955" w:type="dxa"/>
            <w:tcBorders>
              <w:top w:val="single" w:sz="4" w:space="0" w:color="auto"/>
              <w:left w:val="nil"/>
              <w:bottom w:val="single" w:sz="4" w:space="0" w:color="auto"/>
              <w:right w:val="single" w:sz="4" w:space="0" w:color="auto"/>
            </w:tcBorders>
            <w:shd w:val="clear" w:color="auto" w:fill="auto"/>
            <w:hideMark/>
          </w:tcPr>
          <w:p w14:paraId="560FFBFB"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Napięcie znamionowe wyjściowe</w:t>
            </w:r>
          </w:p>
        </w:tc>
        <w:tc>
          <w:tcPr>
            <w:tcW w:w="4819" w:type="dxa"/>
            <w:tcBorders>
              <w:top w:val="single" w:sz="4" w:space="0" w:color="auto"/>
              <w:left w:val="nil"/>
              <w:bottom w:val="single" w:sz="4" w:space="0" w:color="auto"/>
              <w:right w:val="single" w:sz="4" w:space="0" w:color="auto"/>
            </w:tcBorders>
            <w:shd w:val="clear" w:color="auto" w:fill="auto"/>
            <w:hideMark/>
          </w:tcPr>
          <w:p w14:paraId="3E42B60F"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230 V (domyślnie) / 200/208/220/240 V</w:t>
            </w:r>
          </w:p>
        </w:tc>
      </w:tr>
      <w:tr w:rsidR="00BF2D04" w:rsidRPr="00B85BF4" w14:paraId="568BFE9D"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1811DA30"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14</w:t>
            </w:r>
          </w:p>
        </w:tc>
        <w:tc>
          <w:tcPr>
            <w:tcW w:w="3955" w:type="dxa"/>
            <w:tcBorders>
              <w:top w:val="single" w:sz="4" w:space="0" w:color="auto"/>
              <w:left w:val="nil"/>
              <w:bottom w:val="single" w:sz="4" w:space="0" w:color="auto"/>
              <w:right w:val="single" w:sz="4" w:space="0" w:color="auto"/>
            </w:tcBorders>
            <w:shd w:val="clear" w:color="auto" w:fill="auto"/>
            <w:hideMark/>
          </w:tcPr>
          <w:p w14:paraId="7FEC351B"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Częstotliwość wyjściowa</w:t>
            </w:r>
          </w:p>
        </w:tc>
        <w:tc>
          <w:tcPr>
            <w:tcW w:w="4819" w:type="dxa"/>
            <w:tcBorders>
              <w:top w:val="single" w:sz="4" w:space="0" w:color="auto"/>
              <w:left w:val="nil"/>
              <w:bottom w:val="single" w:sz="4" w:space="0" w:color="auto"/>
              <w:right w:val="single" w:sz="4" w:space="0" w:color="auto"/>
            </w:tcBorders>
            <w:shd w:val="clear" w:color="auto" w:fill="auto"/>
            <w:hideMark/>
          </w:tcPr>
          <w:p w14:paraId="23BE4C90"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xml:space="preserve">50/60 </w:t>
            </w:r>
            <w:proofErr w:type="spellStart"/>
            <w:r w:rsidRPr="00B85BF4">
              <w:rPr>
                <w:rFonts w:ascii="Arial" w:eastAsia="Times New Roman" w:hAnsi="Arial" w:cs="Arial"/>
                <w:sz w:val="20"/>
                <w:szCs w:val="20"/>
                <w:lang w:eastAsia="pl-PL"/>
              </w:rPr>
              <w:t>Hz</w:t>
            </w:r>
            <w:proofErr w:type="spellEnd"/>
            <w:r w:rsidRPr="00B85BF4">
              <w:rPr>
                <w:rFonts w:ascii="Arial" w:eastAsia="Times New Roman" w:hAnsi="Arial" w:cs="Arial"/>
                <w:sz w:val="20"/>
                <w:szCs w:val="20"/>
                <w:lang w:eastAsia="pl-PL"/>
              </w:rPr>
              <w:t xml:space="preserve"> +/- 0,1 </w:t>
            </w:r>
            <w:proofErr w:type="spellStart"/>
            <w:r w:rsidRPr="00B85BF4">
              <w:rPr>
                <w:rFonts w:ascii="Arial" w:eastAsia="Times New Roman" w:hAnsi="Arial" w:cs="Arial"/>
                <w:sz w:val="20"/>
                <w:szCs w:val="20"/>
                <w:lang w:eastAsia="pl-PL"/>
              </w:rPr>
              <w:t>Hz</w:t>
            </w:r>
            <w:proofErr w:type="spellEnd"/>
          </w:p>
        </w:tc>
      </w:tr>
      <w:tr w:rsidR="00BF2D04" w:rsidRPr="00B85BF4" w14:paraId="245CBAB7" w14:textId="77777777" w:rsidTr="00823F9D">
        <w:trPr>
          <w:trHeight w:val="528"/>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53B39FC1"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15</w:t>
            </w:r>
          </w:p>
        </w:tc>
        <w:tc>
          <w:tcPr>
            <w:tcW w:w="3955" w:type="dxa"/>
            <w:tcBorders>
              <w:top w:val="single" w:sz="4" w:space="0" w:color="auto"/>
              <w:left w:val="nil"/>
              <w:bottom w:val="single" w:sz="4" w:space="0" w:color="auto"/>
              <w:right w:val="single" w:sz="4" w:space="0" w:color="auto"/>
            </w:tcBorders>
            <w:shd w:val="clear" w:color="auto" w:fill="auto"/>
            <w:hideMark/>
          </w:tcPr>
          <w:p w14:paraId="2D049D56"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Baterie wymieniane przez użytkownika "na gorąco"</w:t>
            </w:r>
          </w:p>
        </w:tc>
        <w:tc>
          <w:tcPr>
            <w:tcW w:w="4819" w:type="dxa"/>
            <w:tcBorders>
              <w:top w:val="single" w:sz="4" w:space="0" w:color="auto"/>
              <w:left w:val="nil"/>
              <w:bottom w:val="single" w:sz="4" w:space="0" w:color="auto"/>
              <w:right w:val="single" w:sz="4" w:space="0" w:color="auto"/>
            </w:tcBorders>
            <w:shd w:val="clear" w:color="auto" w:fill="auto"/>
            <w:hideMark/>
          </w:tcPr>
          <w:p w14:paraId="2514A723"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Tak</w:t>
            </w:r>
          </w:p>
        </w:tc>
      </w:tr>
      <w:tr w:rsidR="00BF2D04" w:rsidRPr="00B85BF4" w14:paraId="1D5AD217"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1473BF85"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16</w:t>
            </w:r>
          </w:p>
        </w:tc>
        <w:tc>
          <w:tcPr>
            <w:tcW w:w="3955" w:type="dxa"/>
            <w:tcBorders>
              <w:top w:val="single" w:sz="4" w:space="0" w:color="auto"/>
              <w:left w:val="nil"/>
              <w:bottom w:val="single" w:sz="4" w:space="0" w:color="auto"/>
              <w:right w:val="single" w:sz="4" w:space="0" w:color="auto"/>
            </w:tcBorders>
            <w:shd w:val="clear" w:color="auto" w:fill="auto"/>
            <w:hideMark/>
          </w:tcPr>
          <w:p w14:paraId="37871E45"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Ochrona przed przeładowaniem</w:t>
            </w:r>
          </w:p>
        </w:tc>
        <w:tc>
          <w:tcPr>
            <w:tcW w:w="4819" w:type="dxa"/>
            <w:tcBorders>
              <w:top w:val="single" w:sz="4" w:space="0" w:color="auto"/>
              <w:left w:val="nil"/>
              <w:bottom w:val="single" w:sz="4" w:space="0" w:color="auto"/>
              <w:right w:val="single" w:sz="4" w:space="0" w:color="auto"/>
            </w:tcBorders>
            <w:shd w:val="clear" w:color="auto" w:fill="auto"/>
            <w:hideMark/>
          </w:tcPr>
          <w:p w14:paraId="55A10572"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Tak</w:t>
            </w:r>
          </w:p>
        </w:tc>
      </w:tr>
      <w:tr w:rsidR="00BF2D04" w:rsidRPr="00B85BF4" w14:paraId="04EDA497"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403A7082"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17</w:t>
            </w:r>
          </w:p>
        </w:tc>
        <w:tc>
          <w:tcPr>
            <w:tcW w:w="3955" w:type="dxa"/>
            <w:tcBorders>
              <w:top w:val="single" w:sz="4" w:space="0" w:color="auto"/>
              <w:left w:val="nil"/>
              <w:bottom w:val="single" w:sz="4" w:space="0" w:color="auto"/>
              <w:right w:val="single" w:sz="4" w:space="0" w:color="auto"/>
            </w:tcBorders>
            <w:shd w:val="clear" w:color="auto" w:fill="auto"/>
            <w:hideMark/>
          </w:tcPr>
          <w:p w14:paraId="1CFAEEE4"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Ochrona przed głębokim rozładowaniem</w:t>
            </w:r>
          </w:p>
        </w:tc>
        <w:tc>
          <w:tcPr>
            <w:tcW w:w="4819" w:type="dxa"/>
            <w:tcBorders>
              <w:top w:val="single" w:sz="4" w:space="0" w:color="auto"/>
              <w:left w:val="nil"/>
              <w:bottom w:val="single" w:sz="4" w:space="0" w:color="auto"/>
              <w:right w:val="single" w:sz="4" w:space="0" w:color="auto"/>
            </w:tcBorders>
            <w:shd w:val="clear" w:color="auto" w:fill="auto"/>
            <w:hideMark/>
          </w:tcPr>
          <w:p w14:paraId="61AB5520"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Tak</w:t>
            </w:r>
          </w:p>
        </w:tc>
      </w:tr>
      <w:tr w:rsidR="00BF2D04" w:rsidRPr="00B85BF4" w14:paraId="524B2930"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2BCFE0EA"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18</w:t>
            </w:r>
          </w:p>
        </w:tc>
        <w:tc>
          <w:tcPr>
            <w:tcW w:w="3955" w:type="dxa"/>
            <w:tcBorders>
              <w:top w:val="single" w:sz="4" w:space="0" w:color="auto"/>
              <w:left w:val="nil"/>
              <w:bottom w:val="single" w:sz="4" w:space="0" w:color="auto"/>
              <w:right w:val="single" w:sz="4" w:space="0" w:color="auto"/>
            </w:tcBorders>
            <w:shd w:val="clear" w:color="auto" w:fill="auto"/>
            <w:hideMark/>
          </w:tcPr>
          <w:p w14:paraId="60F4435A"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Okresowy automatyczny test baterii</w:t>
            </w:r>
          </w:p>
        </w:tc>
        <w:tc>
          <w:tcPr>
            <w:tcW w:w="4819" w:type="dxa"/>
            <w:tcBorders>
              <w:top w:val="single" w:sz="4" w:space="0" w:color="auto"/>
              <w:left w:val="nil"/>
              <w:bottom w:val="single" w:sz="4" w:space="0" w:color="auto"/>
              <w:right w:val="single" w:sz="4" w:space="0" w:color="auto"/>
            </w:tcBorders>
            <w:shd w:val="clear" w:color="auto" w:fill="auto"/>
            <w:hideMark/>
          </w:tcPr>
          <w:p w14:paraId="15C8C570"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Tak</w:t>
            </w:r>
          </w:p>
        </w:tc>
      </w:tr>
      <w:tr w:rsidR="00BF2D04" w:rsidRPr="00B85BF4" w14:paraId="5B2097FD"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2877E590"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19</w:t>
            </w:r>
          </w:p>
        </w:tc>
        <w:tc>
          <w:tcPr>
            <w:tcW w:w="3955" w:type="dxa"/>
            <w:tcBorders>
              <w:top w:val="single" w:sz="4" w:space="0" w:color="auto"/>
              <w:left w:val="nil"/>
              <w:bottom w:val="single" w:sz="4" w:space="0" w:color="auto"/>
              <w:right w:val="single" w:sz="4" w:space="0" w:color="auto"/>
            </w:tcBorders>
            <w:shd w:val="clear" w:color="auto" w:fill="auto"/>
            <w:hideMark/>
          </w:tcPr>
          <w:p w14:paraId="1AAE97F6"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Zimny start</w:t>
            </w:r>
          </w:p>
        </w:tc>
        <w:tc>
          <w:tcPr>
            <w:tcW w:w="4819" w:type="dxa"/>
            <w:tcBorders>
              <w:top w:val="single" w:sz="4" w:space="0" w:color="auto"/>
              <w:left w:val="nil"/>
              <w:bottom w:val="single" w:sz="4" w:space="0" w:color="auto"/>
              <w:right w:val="single" w:sz="4" w:space="0" w:color="auto"/>
            </w:tcBorders>
            <w:shd w:val="clear" w:color="auto" w:fill="auto"/>
            <w:hideMark/>
          </w:tcPr>
          <w:p w14:paraId="37087942"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Tak</w:t>
            </w:r>
          </w:p>
        </w:tc>
      </w:tr>
      <w:tr w:rsidR="00BF2D04" w:rsidRPr="00B85BF4" w14:paraId="43AB343A" w14:textId="77777777" w:rsidTr="00823F9D">
        <w:trPr>
          <w:trHeight w:val="1848"/>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0C73BBE6"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20</w:t>
            </w:r>
          </w:p>
        </w:tc>
        <w:tc>
          <w:tcPr>
            <w:tcW w:w="3955" w:type="dxa"/>
            <w:tcBorders>
              <w:top w:val="single" w:sz="4" w:space="0" w:color="auto"/>
              <w:left w:val="nil"/>
              <w:bottom w:val="single" w:sz="4" w:space="0" w:color="auto"/>
              <w:right w:val="single" w:sz="4" w:space="0" w:color="auto"/>
            </w:tcBorders>
            <w:shd w:val="clear" w:color="auto" w:fill="auto"/>
            <w:hideMark/>
          </w:tcPr>
          <w:p w14:paraId="4EFC2B1D"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System zarządzania pracą baterii</w:t>
            </w:r>
          </w:p>
        </w:tc>
        <w:tc>
          <w:tcPr>
            <w:tcW w:w="4819" w:type="dxa"/>
            <w:tcBorders>
              <w:top w:val="single" w:sz="4" w:space="0" w:color="auto"/>
              <w:left w:val="nil"/>
              <w:bottom w:val="single" w:sz="4" w:space="0" w:color="auto"/>
              <w:right w:val="single" w:sz="4" w:space="0" w:color="auto"/>
            </w:tcBorders>
            <w:shd w:val="clear" w:color="auto" w:fill="auto"/>
            <w:hideMark/>
          </w:tcPr>
          <w:p w14:paraId="3B0ED918"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xml:space="preserve">System nieciągłego ładowania baterii. Do oferty dołączyć należy opis algorytmu ładowania nieciągłego baterii. W opisie znaleźć się muszą informacje nt. trwania okresów ładowania forsującego, konserwującego i okresu spoczynkowego (tzw. </w:t>
            </w:r>
            <w:proofErr w:type="spellStart"/>
            <w:r w:rsidRPr="00B85BF4">
              <w:rPr>
                <w:rFonts w:ascii="Arial" w:eastAsia="Times New Roman" w:hAnsi="Arial" w:cs="Arial"/>
                <w:sz w:val="20"/>
                <w:szCs w:val="20"/>
                <w:lang w:eastAsia="pl-PL"/>
              </w:rPr>
              <w:t>restingu</w:t>
            </w:r>
            <w:proofErr w:type="spellEnd"/>
            <w:r w:rsidRPr="00B85BF4">
              <w:rPr>
                <w:rFonts w:ascii="Arial" w:eastAsia="Times New Roman" w:hAnsi="Arial" w:cs="Arial"/>
                <w:sz w:val="20"/>
                <w:szCs w:val="20"/>
                <w:lang w:eastAsia="pl-PL"/>
              </w:rPr>
              <w:t>). Okres spoczynkowy w jednym cyklu nie może być krótszy niż 14 dni. Opis powinien być materiałem firmowym producenta lub musi być przez niego potwierdzony.</w:t>
            </w:r>
          </w:p>
        </w:tc>
      </w:tr>
      <w:tr w:rsidR="00BF2D04" w:rsidRPr="00B85BF4" w14:paraId="3C3B3665" w14:textId="77777777" w:rsidTr="00823F9D">
        <w:trPr>
          <w:trHeight w:val="264"/>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FF6BFD"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21</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E975B"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xml:space="preserve">Interfejs komunikacyjny </w:t>
            </w:r>
          </w:p>
        </w:tc>
        <w:tc>
          <w:tcPr>
            <w:tcW w:w="4819" w:type="dxa"/>
            <w:tcBorders>
              <w:top w:val="single" w:sz="4" w:space="0" w:color="auto"/>
              <w:left w:val="single" w:sz="4" w:space="0" w:color="auto"/>
              <w:right w:val="single" w:sz="4" w:space="0" w:color="auto"/>
            </w:tcBorders>
            <w:shd w:val="clear" w:color="auto" w:fill="auto"/>
            <w:hideMark/>
          </w:tcPr>
          <w:p w14:paraId="54618514"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USB</w:t>
            </w:r>
          </w:p>
        </w:tc>
      </w:tr>
      <w:tr w:rsidR="00BF2D04" w:rsidRPr="00B85BF4" w14:paraId="327C8442"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46A28A45"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649F6124"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515E8761"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RS232</w:t>
            </w:r>
          </w:p>
        </w:tc>
      </w:tr>
      <w:tr w:rsidR="00BF2D04" w:rsidRPr="00B85BF4" w14:paraId="3EB01E1F"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DEAA0A8"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5D222E36"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0353BE17"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złącze dla zdalnego awaryjnego wyłączenia</w:t>
            </w:r>
          </w:p>
        </w:tc>
      </w:tr>
      <w:tr w:rsidR="00BF2D04" w:rsidRPr="00B85BF4" w14:paraId="0E61D281"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58053B9"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27189D20"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7650A1F3"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złącze dla zdalnego załączenia/wyłączenia</w:t>
            </w:r>
          </w:p>
        </w:tc>
      </w:tr>
      <w:tr w:rsidR="00BF2D04" w:rsidRPr="00B85BF4" w14:paraId="3AA58800"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9D54FA4"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675D29EE"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bottom w:val="single" w:sz="4" w:space="0" w:color="auto"/>
              <w:right w:val="single" w:sz="4" w:space="0" w:color="auto"/>
            </w:tcBorders>
            <w:shd w:val="clear" w:color="auto" w:fill="auto"/>
            <w:hideMark/>
          </w:tcPr>
          <w:p w14:paraId="7C1E8A1D"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złącze dla wyjściowego styku przekaźnikowego</w:t>
            </w:r>
          </w:p>
        </w:tc>
      </w:tr>
      <w:tr w:rsidR="00BF2D04" w:rsidRPr="00B85BF4" w14:paraId="192A360E" w14:textId="77777777" w:rsidTr="00823F9D">
        <w:trPr>
          <w:trHeight w:val="816"/>
        </w:trPr>
        <w:tc>
          <w:tcPr>
            <w:tcW w:w="440" w:type="dxa"/>
            <w:tcBorders>
              <w:top w:val="single" w:sz="4" w:space="0" w:color="auto"/>
              <w:left w:val="single" w:sz="4" w:space="0" w:color="auto"/>
              <w:right w:val="single" w:sz="4" w:space="0" w:color="auto"/>
            </w:tcBorders>
            <w:shd w:val="clear" w:color="auto" w:fill="auto"/>
            <w:hideMark/>
          </w:tcPr>
          <w:p w14:paraId="7B5F3F70"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22</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11AAEB"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Panel sterowania z wyświetlaczem LCD</w:t>
            </w:r>
          </w:p>
        </w:tc>
        <w:tc>
          <w:tcPr>
            <w:tcW w:w="4819" w:type="dxa"/>
            <w:tcBorders>
              <w:top w:val="single" w:sz="4" w:space="0" w:color="auto"/>
              <w:left w:val="single" w:sz="4" w:space="0" w:color="auto"/>
              <w:right w:val="single" w:sz="4" w:space="0" w:color="auto"/>
            </w:tcBorders>
            <w:shd w:val="clear" w:color="auto" w:fill="auto"/>
            <w:hideMark/>
          </w:tcPr>
          <w:p w14:paraId="10D6BD56"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Panel LCD obrotowy (do ułatwienia odczytów przy obu wariantach montażu UPS-a) ze wskazaniami chwilowego poziomu obciążenia i poziomu naładowania baterii, z możliwością sterowania poszczególnymi segmentami odbiorów oraz pomiarem sprawności i zużycia energii przez odbiory (w kWh)</w:t>
            </w:r>
          </w:p>
        </w:tc>
      </w:tr>
      <w:tr w:rsidR="00BF2D04" w:rsidRPr="00B85BF4" w14:paraId="6768D550" w14:textId="77777777" w:rsidTr="00823F9D">
        <w:trPr>
          <w:trHeight w:val="264"/>
        </w:trPr>
        <w:tc>
          <w:tcPr>
            <w:tcW w:w="440" w:type="dxa"/>
            <w:tcBorders>
              <w:left w:val="single" w:sz="4" w:space="0" w:color="auto"/>
              <w:right w:val="single" w:sz="4" w:space="0" w:color="auto"/>
            </w:tcBorders>
            <w:shd w:val="clear" w:color="auto" w:fill="auto"/>
            <w:hideMark/>
          </w:tcPr>
          <w:p w14:paraId="03687834"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w:t>
            </w:r>
          </w:p>
        </w:tc>
        <w:tc>
          <w:tcPr>
            <w:tcW w:w="3955" w:type="dxa"/>
            <w:vMerge/>
            <w:tcBorders>
              <w:left w:val="single" w:sz="4" w:space="0" w:color="auto"/>
              <w:bottom w:val="single" w:sz="4" w:space="0" w:color="auto"/>
              <w:right w:val="single" w:sz="4" w:space="0" w:color="auto"/>
            </w:tcBorders>
            <w:vAlign w:val="center"/>
            <w:hideMark/>
          </w:tcPr>
          <w:p w14:paraId="59D81072"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50FBD009"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Poziomy rząd przycisków sterowania</w:t>
            </w:r>
          </w:p>
        </w:tc>
      </w:tr>
      <w:tr w:rsidR="00BF2D04" w:rsidRPr="00B85BF4" w14:paraId="0F884B3A" w14:textId="77777777" w:rsidTr="00823F9D">
        <w:trPr>
          <w:trHeight w:val="528"/>
        </w:trPr>
        <w:tc>
          <w:tcPr>
            <w:tcW w:w="440" w:type="dxa"/>
            <w:tcBorders>
              <w:left w:val="single" w:sz="4" w:space="0" w:color="auto"/>
              <w:right w:val="single" w:sz="4" w:space="0" w:color="auto"/>
            </w:tcBorders>
            <w:shd w:val="clear" w:color="auto" w:fill="auto"/>
            <w:hideMark/>
          </w:tcPr>
          <w:p w14:paraId="3BCC5B6B"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w:t>
            </w:r>
          </w:p>
        </w:tc>
        <w:tc>
          <w:tcPr>
            <w:tcW w:w="3955" w:type="dxa"/>
            <w:vMerge/>
            <w:tcBorders>
              <w:left w:val="single" w:sz="4" w:space="0" w:color="auto"/>
              <w:bottom w:val="single" w:sz="4" w:space="0" w:color="auto"/>
              <w:right w:val="single" w:sz="4" w:space="0" w:color="auto"/>
            </w:tcBorders>
            <w:vAlign w:val="center"/>
            <w:hideMark/>
          </w:tcPr>
          <w:p w14:paraId="29DBED4B"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752B0C6B"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Poziomy rząd wskaźników stanu: trybu normalnego (zielony), trybu bateryjnego (żółty), usterki (czerwony)</w:t>
            </w:r>
          </w:p>
        </w:tc>
      </w:tr>
      <w:tr w:rsidR="00BF2D04" w:rsidRPr="00B85BF4" w14:paraId="3B159A0E" w14:textId="77777777" w:rsidTr="00823F9D">
        <w:trPr>
          <w:trHeight w:val="264"/>
        </w:trPr>
        <w:tc>
          <w:tcPr>
            <w:tcW w:w="440" w:type="dxa"/>
            <w:tcBorders>
              <w:left w:val="single" w:sz="4" w:space="0" w:color="auto"/>
              <w:bottom w:val="single" w:sz="4" w:space="0" w:color="auto"/>
              <w:right w:val="single" w:sz="4" w:space="0" w:color="auto"/>
            </w:tcBorders>
            <w:shd w:val="clear" w:color="auto" w:fill="auto"/>
            <w:hideMark/>
          </w:tcPr>
          <w:p w14:paraId="7ABAA857"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w:t>
            </w:r>
          </w:p>
        </w:tc>
        <w:tc>
          <w:tcPr>
            <w:tcW w:w="3955" w:type="dxa"/>
            <w:vMerge/>
            <w:tcBorders>
              <w:left w:val="single" w:sz="4" w:space="0" w:color="auto"/>
              <w:bottom w:val="single" w:sz="4" w:space="0" w:color="auto"/>
              <w:right w:val="single" w:sz="4" w:space="0" w:color="auto"/>
            </w:tcBorders>
            <w:vAlign w:val="center"/>
            <w:hideMark/>
          </w:tcPr>
          <w:p w14:paraId="65D8FB41"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bottom w:val="single" w:sz="4" w:space="0" w:color="auto"/>
              <w:right w:val="single" w:sz="4" w:space="0" w:color="auto"/>
            </w:tcBorders>
            <w:shd w:val="clear" w:color="auto" w:fill="auto"/>
            <w:hideMark/>
          </w:tcPr>
          <w:p w14:paraId="502BCAF3"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Pasek LED sygnalizujący stan</w:t>
            </w:r>
          </w:p>
        </w:tc>
      </w:tr>
      <w:tr w:rsidR="00BF2D04" w:rsidRPr="00B85BF4" w14:paraId="0A6F8CC9" w14:textId="77777777" w:rsidTr="00823F9D">
        <w:trPr>
          <w:trHeight w:val="528"/>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C3D364"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23</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918808"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Przyciski sterujące i wskaźniki diodowe LED</w:t>
            </w:r>
          </w:p>
        </w:tc>
        <w:tc>
          <w:tcPr>
            <w:tcW w:w="4819" w:type="dxa"/>
            <w:tcBorders>
              <w:top w:val="single" w:sz="4" w:space="0" w:color="auto"/>
              <w:left w:val="single" w:sz="4" w:space="0" w:color="auto"/>
              <w:right w:val="single" w:sz="4" w:space="0" w:color="auto"/>
            </w:tcBorders>
            <w:shd w:val="clear" w:color="auto" w:fill="auto"/>
            <w:hideMark/>
          </w:tcPr>
          <w:p w14:paraId="271C798B"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sygnalizator akustyczny (awaria, serwis, niski stan naładowania baterii, przeciążenie)</w:t>
            </w:r>
          </w:p>
        </w:tc>
      </w:tr>
      <w:tr w:rsidR="00BF2D04" w:rsidRPr="00B85BF4" w14:paraId="6AD307D7"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7478B2D7"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5571C84F"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091E4F40"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przycisk Escape (anulowanie)</w:t>
            </w:r>
          </w:p>
        </w:tc>
      </w:tr>
      <w:tr w:rsidR="00BF2D04" w:rsidRPr="00B85BF4" w14:paraId="2C034642"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CE0A8C9"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11B7ED3B"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5814AB7A"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przyciski funkcyjne (przewijanie w górę i w dół)</w:t>
            </w:r>
          </w:p>
        </w:tc>
      </w:tr>
      <w:tr w:rsidR="00BF2D04" w:rsidRPr="00B85BF4" w14:paraId="328D3544"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14AB0AC6"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00C91BA2"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bottom w:val="single" w:sz="4" w:space="0" w:color="auto"/>
              <w:right w:val="single" w:sz="4" w:space="0" w:color="auto"/>
            </w:tcBorders>
            <w:shd w:val="clear" w:color="auto" w:fill="auto"/>
            <w:hideMark/>
          </w:tcPr>
          <w:p w14:paraId="3E35D731"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xml:space="preserve"> • przycisk </w:t>
            </w:r>
            <w:proofErr w:type="spellStart"/>
            <w:r w:rsidRPr="00B85BF4">
              <w:rPr>
                <w:rFonts w:ascii="Arial" w:eastAsia="Times New Roman" w:hAnsi="Arial" w:cs="Arial"/>
                <w:sz w:val="20"/>
                <w:szCs w:val="20"/>
                <w:lang w:eastAsia="pl-PL"/>
              </w:rPr>
              <w:t>Enter</w:t>
            </w:r>
            <w:proofErr w:type="spellEnd"/>
            <w:r w:rsidRPr="00B85BF4">
              <w:rPr>
                <w:rFonts w:ascii="Arial" w:eastAsia="Times New Roman" w:hAnsi="Arial" w:cs="Arial"/>
                <w:sz w:val="20"/>
                <w:szCs w:val="20"/>
                <w:lang w:eastAsia="pl-PL"/>
              </w:rPr>
              <w:t xml:space="preserve"> (potwierdzający)</w:t>
            </w:r>
          </w:p>
        </w:tc>
      </w:tr>
      <w:tr w:rsidR="00BF2D04" w:rsidRPr="00B85BF4" w14:paraId="6AA11039" w14:textId="77777777" w:rsidTr="00823F9D">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413510" w14:textId="77777777" w:rsidR="00BF2D04" w:rsidRPr="00B85BF4" w:rsidRDefault="00BF2D04" w:rsidP="00823F9D">
            <w:pPr>
              <w:spacing w:after="0" w:line="240" w:lineRule="auto"/>
              <w:jc w:val="right"/>
              <w:rPr>
                <w:rFonts w:ascii="Arial" w:eastAsia="Times New Roman" w:hAnsi="Arial" w:cs="Arial"/>
                <w:sz w:val="20"/>
                <w:szCs w:val="20"/>
                <w:lang w:eastAsia="pl-PL"/>
              </w:rPr>
            </w:pPr>
            <w:r w:rsidRPr="00B85BF4">
              <w:rPr>
                <w:rFonts w:ascii="Arial" w:eastAsia="Times New Roman" w:hAnsi="Arial" w:cs="Arial"/>
                <w:sz w:val="20"/>
                <w:szCs w:val="20"/>
                <w:lang w:eastAsia="pl-PL"/>
              </w:rPr>
              <w:t>24</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9D8BF7"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Wyposażenie</w:t>
            </w:r>
          </w:p>
        </w:tc>
        <w:tc>
          <w:tcPr>
            <w:tcW w:w="4819" w:type="dxa"/>
            <w:tcBorders>
              <w:top w:val="single" w:sz="4" w:space="0" w:color="auto"/>
              <w:left w:val="single" w:sz="4" w:space="0" w:color="auto"/>
              <w:right w:val="single" w:sz="4" w:space="0" w:color="auto"/>
            </w:tcBorders>
            <w:shd w:val="clear" w:color="auto" w:fill="auto"/>
            <w:hideMark/>
          </w:tcPr>
          <w:p w14:paraId="750F64F5"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Calibri" w:eastAsia="Times New Roman" w:hAnsi="Calibri" w:cs="Calibri"/>
                <w:sz w:val="20"/>
                <w:szCs w:val="20"/>
                <w:lang w:eastAsia="pl-PL"/>
              </w:rPr>
              <w:t> •  </w:t>
            </w:r>
            <w:r w:rsidRPr="00B85BF4">
              <w:rPr>
                <w:rFonts w:ascii="Arial" w:eastAsia="Times New Roman" w:hAnsi="Arial" w:cs="Arial"/>
                <w:sz w:val="20"/>
                <w:szCs w:val="20"/>
                <w:lang w:eastAsia="pl-PL"/>
              </w:rPr>
              <w:t>instrukcja obsługi, instrukcja bezpieczeństwa</w:t>
            </w:r>
          </w:p>
        </w:tc>
      </w:tr>
      <w:tr w:rsidR="00BF2D04" w:rsidRPr="00B85BF4" w14:paraId="3521C619"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FF85969"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358AF0E7"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2E48AD01"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przewód zasilający</w:t>
            </w:r>
          </w:p>
        </w:tc>
      </w:tr>
      <w:tr w:rsidR="00BF2D04" w:rsidRPr="00B85BF4" w14:paraId="25A9C6CD"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BB9728A"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446C0095"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7E5F360F"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kabel RS232</w:t>
            </w:r>
          </w:p>
        </w:tc>
      </w:tr>
      <w:tr w:rsidR="00BF2D04" w:rsidRPr="00B85BF4" w14:paraId="098E3DA5"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7D3C68EE"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11927716"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3AEF4DF3"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kabel USB</w:t>
            </w:r>
          </w:p>
        </w:tc>
      </w:tr>
      <w:tr w:rsidR="00BF2D04" w:rsidRPr="00B85BF4" w14:paraId="593129C6"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0DF98AB"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0CF094AB"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04840E9C"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karta SNMP</w:t>
            </w:r>
          </w:p>
        </w:tc>
      </w:tr>
      <w:tr w:rsidR="00BF2D04" w:rsidRPr="00B85BF4" w14:paraId="0008CCE1"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4E1C661F"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3286A142"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71E52D53"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uchwyty kablowe</w:t>
            </w:r>
          </w:p>
        </w:tc>
      </w:tr>
      <w:tr w:rsidR="00BF2D04" w:rsidRPr="00B85BF4" w14:paraId="519561F1"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CA893CD"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1A3B04EE"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6538DD79"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podstawki do montażu pionowego (wieża)</w:t>
            </w:r>
          </w:p>
        </w:tc>
      </w:tr>
      <w:tr w:rsidR="00BF2D04" w:rsidRPr="00B85BF4" w14:paraId="7BCC8F99"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ADB4579"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79051483"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52F0D29C"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2 przewody IEC 10 A</w:t>
            </w:r>
          </w:p>
        </w:tc>
      </w:tr>
      <w:tr w:rsidR="00BF2D04" w:rsidRPr="00B85BF4" w14:paraId="470968E9"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71ADD41E"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34AF86B3" w14:textId="77777777" w:rsidR="00BF2D04" w:rsidRPr="00B85BF4"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bottom w:val="single" w:sz="4" w:space="0" w:color="auto"/>
              <w:right w:val="single" w:sz="4" w:space="0" w:color="auto"/>
            </w:tcBorders>
            <w:shd w:val="clear" w:color="auto" w:fill="auto"/>
            <w:hideMark/>
          </w:tcPr>
          <w:p w14:paraId="4CCF47FC" w14:textId="77777777" w:rsidR="00BF2D04" w:rsidRPr="00B85BF4" w:rsidRDefault="00BF2D04" w:rsidP="00823F9D">
            <w:pPr>
              <w:spacing w:after="0" w:line="240" w:lineRule="auto"/>
              <w:rPr>
                <w:rFonts w:ascii="Arial" w:eastAsia="Times New Roman" w:hAnsi="Arial" w:cs="Arial"/>
                <w:sz w:val="20"/>
                <w:szCs w:val="20"/>
                <w:lang w:eastAsia="pl-PL"/>
              </w:rPr>
            </w:pPr>
            <w:r w:rsidRPr="00B85BF4">
              <w:rPr>
                <w:rFonts w:ascii="Arial" w:eastAsia="Times New Roman" w:hAnsi="Arial" w:cs="Arial"/>
                <w:sz w:val="20"/>
                <w:szCs w:val="20"/>
                <w:lang w:eastAsia="pl-PL"/>
              </w:rPr>
              <w:t> •  zestawy szyn montażowych do szafy 19"</w:t>
            </w:r>
          </w:p>
        </w:tc>
      </w:tr>
      <w:tr w:rsidR="00BF2D04" w:rsidRPr="00624327" w14:paraId="1C48401C" w14:textId="77777777" w:rsidTr="00823F9D">
        <w:trPr>
          <w:trHeight w:val="105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0A8EBB" w14:textId="77777777" w:rsidR="00BF2D04" w:rsidRPr="00624327" w:rsidRDefault="00BF2D04" w:rsidP="00823F9D">
            <w:pPr>
              <w:spacing w:after="0" w:line="240" w:lineRule="auto"/>
              <w:jc w:val="right"/>
              <w:rPr>
                <w:rFonts w:ascii="Arial" w:eastAsia="Times New Roman" w:hAnsi="Arial" w:cs="Arial"/>
                <w:sz w:val="20"/>
                <w:szCs w:val="20"/>
                <w:lang w:eastAsia="pl-PL"/>
              </w:rPr>
            </w:pPr>
            <w:r w:rsidRPr="00624327">
              <w:rPr>
                <w:rFonts w:ascii="Arial" w:eastAsia="Times New Roman" w:hAnsi="Arial" w:cs="Arial"/>
                <w:sz w:val="20"/>
                <w:szCs w:val="20"/>
                <w:lang w:eastAsia="pl-PL"/>
              </w:rPr>
              <w:lastRenderedPageBreak/>
              <w:t>25</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127ED6"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eastAsia="pl-PL"/>
              </w:rPr>
              <w:t xml:space="preserve">Karta Web/SNMP </w:t>
            </w:r>
          </w:p>
        </w:tc>
        <w:tc>
          <w:tcPr>
            <w:tcW w:w="4819" w:type="dxa"/>
            <w:tcBorders>
              <w:top w:val="single" w:sz="4" w:space="0" w:color="auto"/>
              <w:left w:val="single" w:sz="4" w:space="0" w:color="auto"/>
              <w:right w:val="single" w:sz="4" w:space="0" w:color="auto"/>
            </w:tcBorders>
            <w:shd w:val="clear" w:color="auto" w:fill="auto"/>
            <w:hideMark/>
          </w:tcPr>
          <w:p w14:paraId="5798CEF4"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eastAsia="pl-PL"/>
              </w:rPr>
              <w:t xml:space="preserve"> • </w:t>
            </w:r>
            <w:proofErr w:type="spellStart"/>
            <w:r w:rsidRPr="00624327">
              <w:rPr>
                <w:rFonts w:ascii="Arial" w:eastAsia="Times New Roman" w:hAnsi="Arial" w:cs="Arial"/>
                <w:sz w:val="20"/>
                <w:szCs w:val="20"/>
                <w:lang w:eastAsia="pl-PL"/>
              </w:rPr>
              <w:t>cyberbezpieczeństwo</w:t>
            </w:r>
            <w:proofErr w:type="spellEnd"/>
            <w:r w:rsidRPr="00624327">
              <w:rPr>
                <w:rFonts w:ascii="Arial" w:eastAsia="Times New Roman" w:hAnsi="Arial" w:cs="Arial"/>
                <w:sz w:val="20"/>
                <w:szCs w:val="20"/>
                <w:lang w:eastAsia="pl-PL"/>
              </w:rPr>
              <w:t xml:space="preserve"> (certyfikaty UL 2900-2-2/IEC62443/HTTPS/MQTT/</w:t>
            </w:r>
            <w:r w:rsidRPr="00624327">
              <w:rPr>
                <w:rFonts w:ascii="Arial" w:eastAsia="Times New Roman" w:hAnsi="Arial" w:cs="Arial"/>
                <w:sz w:val="20"/>
                <w:szCs w:val="20"/>
                <w:lang w:eastAsia="pl-PL"/>
              </w:rPr>
              <w:br/>
              <w:t>/RNDIS/LDAP/NVD//SSH/PKI,</w:t>
            </w:r>
            <w:r w:rsidRPr="00624327">
              <w:rPr>
                <w:rFonts w:ascii="Arial" w:eastAsia="Times New Roman" w:hAnsi="Arial" w:cs="Arial"/>
                <w:sz w:val="20"/>
                <w:szCs w:val="20"/>
                <w:lang w:eastAsia="pl-PL"/>
              </w:rPr>
              <w:br/>
              <w:t>pakiet szyfrów TLS 1.2 z minimum SHA256)</w:t>
            </w:r>
          </w:p>
        </w:tc>
      </w:tr>
      <w:tr w:rsidR="00BF2D04" w:rsidRPr="00624327" w14:paraId="7CFE3B44"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1AD02101"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3D8EEAFF"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2EDA04FD"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eastAsia="pl-PL"/>
              </w:rPr>
              <w:t xml:space="preserve"> • certyfikaty CA i </w:t>
            </w:r>
            <w:proofErr w:type="spellStart"/>
            <w:r w:rsidRPr="00624327">
              <w:rPr>
                <w:rFonts w:ascii="Arial" w:eastAsia="Times New Roman" w:hAnsi="Arial" w:cs="Arial"/>
                <w:sz w:val="20"/>
                <w:szCs w:val="20"/>
                <w:lang w:eastAsia="pl-PL"/>
              </w:rPr>
              <w:t>PKl</w:t>
            </w:r>
            <w:proofErr w:type="spellEnd"/>
          </w:p>
        </w:tc>
      </w:tr>
      <w:tr w:rsidR="00BF2D04" w:rsidRPr="00C57307" w14:paraId="721C06AE" w14:textId="77777777" w:rsidTr="00823F9D">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4034AC58"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3FC4838F"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hideMark/>
          </w:tcPr>
          <w:p w14:paraId="70F7EBC0" w14:textId="77777777" w:rsidR="00BF2D04" w:rsidRPr="00624327" w:rsidRDefault="00BF2D04" w:rsidP="00823F9D">
            <w:pPr>
              <w:spacing w:after="0" w:line="240" w:lineRule="auto"/>
              <w:rPr>
                <w:rFonts w:ascii="Arial" w:eastAsia="Times New Roman" w:hAnsi="Arial" w:cs="Arial"/>
                <w:sz w:val="20"/>
                <w:szCs w:val="20"/>
                <w:lang w:val="en-US" w:eastAsia="pl-PL"/>
              </w:rPr>
            </w:pPr>
            <w:r w:rsidRPr="00624327">
              <w:rPr>
                <w:rFonts w:ascii="Arial" w:eastAsia="Times New Roman" w:hAnsi="Arial" w:cs="Arial"/>
                <w:sz w:val="20"/>
                <w:szCs w:val="20"/>
                <w:lang w:val="en-US" w:eastAsia="pl-PL"/>
              </w:rPr>
              <w:t> • </w:t>
            </w:r>
            <w:proofErr w:type="spellStart"/>
            <w:r w:rsidRPr="00624327">
              <w:rPr>
                <w:rFonts w:ascii="Arial" w:eastAsia="Times New Roman" w:hAnsi="Arial" w:cs="Arial"/>
                <w:sz w:val="20"/>
                <w:szCs w:val="20"/>
                <w:lang w:val="en-US" w:eastAsia="pl-PL"/>
              </w:rPr>
              <w:t>prędkość</w:t>
            </w:r>
            <w:proofErr w:type="spellEnd"/>
            <w:r w:rsidRPr="00624327">
              <w:rPr>
                <w:rFonts w:ascii="Arial" w:eastAsia="Times New Roman" w:hAnsi="Arial" w:cs="Arial"/>
                <w:sz w:val="20"/>
                <w:szCs w:val="20"/>
                <w:lang w:val="en-US" w:eastAsia="pl-PL"/>
              </w:rPr>
              <w:t xml:space="preserve"> gigabit (half-duplex, full-duplex)</w:t>
            </w:r>
          </w:p>
        </w:tc>
      </w:tr>
      <w:tr w:rsidR="00BF2D04" w:rsidRPr="00624327" w14:paraId="106B7EEC" w14:textId="77777777" w:rsidTr="00823F9D">
        <w:trPr>
          <w:trHeight w:val="528"/>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8392AA3" w14:textId="77777777" w:rsidR="00BF2D04" w:rsidRPr="00624327" w:rsidRDefault="00BF2D04" w:rsidP="00823F9D">
            <w:pPr>
              <w:spacing w:after="0" w:line="240" w:lineRule="auto"/>
              <w:rPr>
                <w:rFonts w:ascii="Arial" w:eastAsia="Times New Roman" w:hAnsi="Arial" w:cs="Arial"/>
                <w:sz w:val="20"/>
                <w:szCs w:val="20"/>
                <w:lang w:val="en-US"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04257893" w14:textId="77777777" w:rsidR="00BF2D04" w:rsidRPr="00624327" w:rsidRDefault="00BF2D04" w:rsidP="00823F9D">
            <w:pPr>
              <w:spacing w:after="0" w:line="240" w:lineRule="auto"/>
              <w:rPr>
                <w:rFonts w:ascii="Arial" w:eastAsia="Times New Roman" w:hAnsi="Arial" w:cs="Arial"/>
                <w:sz w:val="20"/>
                <w:szCs w:val="20"/>
                <w:lang w:val="en-US" w:eastAsia="pl-PL"/>
              </w:rPr>
            </w:pPr>
          </w:p>
        </w:tc>
        <w:tc>
          <w:tcPr>
            <w:tcW w:w="4819" w:type="dxa"/>
            <w:tcBorders>
              <w:left w:val="single" w:sz="4" w:space="0" w:color="auto"/>
              <w:bottom w:val="single" w:sz="4" w:space="0" w:color="auto"/>
              <w:right w:val="single" w:sz="4" w:space="0" w:color="auto"/>
            </w:tcBorders>
            <w:shd w:val="clear" w:color="auto" w:fill="auto"/>
            <w:hideMark/>
          </w:tcPr>
          <w:p w14:paraId="2C8F4C36"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val="en-US" w:eastAsia="pl-PL"/>
              </w:rPr>
              <w:t> </w:t>
            </w:r>
            <w:r w:rsidRPr="00624327">
              <w:rPr>
                <w:rFonts w:ascii="Arial" w:eastAsia="Times New Roman" w:hAnsi="Arial" w:cs="Arial"/>
                <w:sz w:val="20"/>
                <w:szCs w:val="20"/>
                <w:lang w:eastAsia="pl-PL"/>
              </w:rPr>
              <w:t>• różne poziomy nadawania dostępu do konta administratora lub użytkownika</w:t>
            </w:r>
          </w:p>
        </w:tc>
      </w:tr>
      <w:tr w:rsidR="00BF2D04" w:rsidRPr="00624327" w14:paraId="2949A8A2" w14:textId="77777777" w:rsidTr="00823F9D">
        <w:trPr>
          <w:trHeight w:val="264"/>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F0EC45" w14:textId="77777777" w:rsidR="00BF2D04" w:rsidRPr="00624327" w:rsidRDefault="00BF2D04" w:rsidP="00823F9D">
            <w:pPr>
              <w:spacing w:after="0" w:line="240" w:lineRule="auto"/>
              <w:jc w:val="center"/>
              <w:rPr>
                <w:rFonts w:ascii="Arial" w:eastAsia="Times New Roman" w:hAnsi="Arial" w:cs="Arial"/>
                <w:sz w:val="20"/>
                <w:szCs w:val="20"/>
                <w:lang w:eastAsia="pl-PL"/>
              </w:rPr>
            </w:pPr>
            <w:r w:rsidRPr="00624327">
              <w:rPr>
                <w:rFonts w:ascii="Arial" w:eastAsia="Times New Roman" w:hAnsi="Arial" w:cs="Arial"/>
                <w:sz w:val="20"/>
                <w:szCs w:val="20"/>
                <w:lang w:eastAsia="pl-PL"/>
              </w:rPr>
              <w:t>26</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A4BFF2"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eastAsia="pl-PL"/>
              </w:rPr>
              <w:t>Oprogramowanie</w:t>
            </w:r>
          </w:p>
        </w:tc>
        <w:tc>
          <w:tcPr>
            <w:tcW w:w="4819" w:type="dxa"/>
            <w:tcBorders>
              <w:top w:val="single" w:sz="4" w:space="0" w:color="auto"/>
              <w:left w:val="single" w:sz="4" w:space="0" w:color="auto"/>
              <w:right w:val="single" w:sz="4" w:space="0" w:color="auto"/>
            </w:tcBorders>
            <w:shd w:val="clear" w:color="auto" w:fill="auto"/>
            <w:vAlign w:val="bottom"/>
            <w:hideMark/>
          </w:tcPr>
          <w:p w14:paraId="42649F8C"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eastAsia="pl-PL"/>
              </w:rPr>
              <w:t xml:space="preserve">Opcjonalne oprogramowanie producenta UPS-a do monitorowania i zarządzania, umożliwiające: </w:t>
            </w:r>
          </w:p>
        </w:tc>
      </w:tr>
      <w:tr w:rsidR="00BF2D04" w:rsidRPr="00624327" w14:paraId="63504E3A" w14:textId="77777777" w:rsidTr="00823F9D">
        <w:trPr>
          <w:trHeight w:val="792"/>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9D7227A"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1D524AB6"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vAlign w:val="bottom"/>
            <w:hideMark/>
          </w:tcPr>
          <w:p w14:paraId="7908D7EB"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eastAsia="pl-PL"/>
              </w:rPr>
              <w:t>- tworzenie scenariuszy zasilania ukierunkowanych na pojedyncze maszyny wirtualne, grupy maszyn wirtualnych lub automatyczne grupy maszyn wirtualnych</w:t>
            </w:r>
          </w:p>
        </w:tc>
      </w:tr>
      <w:tr w:rsidR="00BF2D04" w:rsidRPr="00624327" w14:paraId="6CDC6282" w14:textId="77777777" w:rsidTr="00823F9D">
        <w:trPr>
          <w:trHeight w:val="528"/>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1AD5EAA7"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1B97CB82"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right w:val="single" w:sz="4" w:space="0" w:color="auto"/>
            </w:tcBorders>
            <w:shd w:val="clear" w:color="auto" w:fill="auto"/>
            <w:vAlign w:val="bottom"/>
            <w:hideMark/>
          </w:tcPr>
          <w:p w14:paraId="2966EE9A"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eastAsia="pl-PL"/>
              </w:rPr>
              <w:t xml:space="preserve">- tworzenie scenariuszy zasilania ukierunkowanych na klastry, w tym w środowiskach </w:t>
            </w:r>
            <w:proofErr w:type="spellStart"/>
            <w:r w:rsidRPr="00624327">
              <w:rPr>
                <w:rFonts w:ascii="Arial" w:eastAsia="Times New Roman" w:hAnsi="Arial" w:cs="Arial"/>
                <w:sz w:val="20"/>
                <w:szCs w:val="20"/>
                <w:lang w:eastAsia="pl-PL"/>
              </w:rPr>
              <w:t>hiperkonwergentnych</w:t>
            </w:r>
            <w:proofErr w:type="spellEnd"/>
            <w:r w:rsidRPr="00624327">
              <w:rPr>
                <w:rFonts w:ascii="Arial" w:eastAsia="Times New Roman" w:hAnsi="Arial" w:cs="Arial"/>
                <w:sz w:val="20"/>
                <w:szCs w:val="20"/>
                <w:lang w:eastAsia="pl-PL"/>
              </w:rPr>
              <w:t xml:space="preserve"> i środowiskach </w:t>
            </w:r>
            <w:proofErr w:type="spellStart"/>
            <w:r w:rsidRPr="00624327">
              <w:rPr>
                <w:rFonts w:ascii="Arial" w:eastAsia="Times New Roman" w:hAnsi="Arial" w:cs="Arial"/>
                <w:sz w:val="20"/>
                <w:szCs w:val="20"/>
                <w:lang w:eastAsia="pl-PL"/>
              </w:rPr>
              <w:t>vSAN</w:t>
            </w:r>
            <w:proofErr w:type="spellEnd"/>
          </w:p>
        </w:tc>
      </w:tr>
      <w:tr w:rsidR="00BF2D04" w:rsidRPr="00624327" w14:paraId="5F9FC169" w14:textId="77777777" w:rsidTr="00823F9D">
        <w:trPr>
          <w:trHeight w:val="541"/>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DBC09E3"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11D442A1" w14:textId="77777777" w:rsidR="00BF2D04" w:rsidRPr="00624327" w:rsidRDefault="00BF2D04" w:rsidP="00823F9D">
            <w:pPr>
              <w:spacing w:after="0" w:line="240" w:lineRule="auto"/>
              <w:rPr>
                <w:rFonts w:ascii="Arial" w:eastAsia="Times New Roman" w:hAnsi="Arial" w:cs="Arial"/>
                <w:sz w:val="20"/>
                <w:szCs w:val="20"/>
                <w:lang w:eastAsia="pl-PL"/>
              </w:rPr>
            </w:pPr>
          </w:p>
        </w:tc>
        <w:tc>
          <w:tcPr>
            <w:tcW w:w="4819" w:type="dxa"/>
            <w:tcBorders>
              <w:left w:val="single" w:sz="4" w:space="0" w:color="auto"/>
              <w:bottom w:val="single" w:sz="4" w:space="0" w:color="auto"/>
              <w:right w:val="single" w:sz="4" w:space="0" w:color="auto"/>
            </w:tcBorders>
            <w:shd w:val="clear" w:color="auto" w:fill="auto"/>
            <w:vAlign w:val="bottom"/>
            <w:hideMark/>
          </w:tcPr>
          <w:p w14:paraId="170CC2F4" w14:textId="77777777" w:rsidR="00BF2D04" w:rsidRPr="00624327" w:rsidRDefault="00BF2D04" w:rsidP="00823F9D">
            <w:pPr>
              <w:spacing w:after="0" w:line="240" w:lineRule="auto"/>
              <w:rPr>
                <w:rFonts w:ascii="Arial" w:eastAsia="Times New Roman" w:hAnsi="Arial" w:cs="Arial"/>
                <w:sz w:val="20"/>
                <w:szCs w:val="20"/>
                <w:lang w:eastAsia="pl-PL"/>
              </w:rPr>
            </w:pPr>
            <w:r w:rsidRPr="00624327">
              <w:rPr>
                <w:rFonts w:ascii="Arial" w:eastAsia="Times New Roman" w:hAnsi="Arial" w:cs="Arial"/>
                <w:sz w:val="20"/>
                <w:szCs w:val="20"/>
                <w:lang w:eastAsia="pl-PL"/>
              </w:rPr>
              <w:t>- tworzenie scenariuszy zasilania z sekwencyjnym wyłączaniem poszczególnych maszyn wirtualnych</w:t>
            </w:r>
          </w:p>
        </w:tc>
      </w:tr>
      <w:tr w:rsidR="00BF2D04" w:rsidRPr="00F33E4F" w14:paraId="3DA19B6D"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0ECBD0E2" w14:textId="77777777" w:rsidR="00BF2D04" w:rsidRPr="00F33E4F" w:rsidRDefault="00BF2D04" w:rsidP="00823F9D">
            <w:pPr>
              <w:spacing w:after="0" w:line="240" w:lineRule="auto"/>
              <w:jc w:val="right"/>
              <w:rPr>
                <w:rFonts w:ascii="Arial" w:eastAsia="Times New Roman" w:hAnsi="Arial" w:cs="Arial"/>
                <w:sz w:val="20"/>
                <w:szCs w:val="20"/>
                <w:lang w:eastAsia="pl-PL"/>
              </w:rPr>
            </w:pPr>
            <w:r w:rsidRPr="00F33E4F">
              <w:rPr>
                <w:rFonts w:ascii="Arial" w:eastAsia="Times New Roman" w:hAnsi="Arial" w:cs="Arial"/>
                <w:sz w:val="20"/>
                <w:szCs w:val="20"/>
                <w:lang w:eastAsia="pl-PL"/>
              </w:rPr>
              <w:t>27</w:t>
            </w:r>
          </w:p>
        </w:tc>
        <w:tc>
          <w:tcPr>
            <w:tcW w:w="3955" w:type="dxa"/>
            <w:tcBorders>
              <w:top w:val="single" w:sz="4" w:space="0" w:color="auto"/>
              <w:left w:val="nil"/>
              <w:bottom w:val="single" w:sz="4" w:space="0" w:color="auto"/>
              <w:right w:val="single" w:sz="4" w:space="0" w:color="auto"/>
            </w:tcBorders>
            <w:shd w:val="clear" w:color="auto" w:fill="auto"/>
            <w:hideMark/>
          </w:tcPr>
          <w:p w14:paraId="3C192B9E" w14:textId="77777777" w:rsidR="00BF2D04" w:rsidRPr="00F33E4F" w:rsidRDefault="00BF2D04" w:rsidP="00823F9D">
            <w:pPr>
              <w:spacing w:after="0" w:line="240" w:lineRule="auto"/>
              <w:rPr>
                <w:rFonts w:ascii="Arial" w:eastAsia="Times New Roman" w:hAnsi="Arial" w:cs="Arial"/>
                <w:sz w:val="20"/>
                <w:szCs w:val="20"/>
                <w:lang w:eastAsia="pl-PL"/>
              </w:rPr>
            </w:pPr>
            <w:r w:rsidRPr="00F33E4F">
              <w:rPr>
                <w:rFonts w:ascii="Arial" w:eastAsia="Times New Roman" w:hAnsi="Arial" w:cs="Arial"/>
                <w:sz w:val="20"/>
                <w:szCs w:val="20"/>
                <w:lang w:eastAsia="pl-PL"/>
              </w:rPr>
              <w:t>Max. wymiary UPS (szer. x gł. x wys. w mm)</w:t>
            </w:r>
          </w:p>
        </w:tc>
        <w:tc>
          <w:tcPr>
            <w:tcW w:w="4819" w:type="dxa"/>
            <w:tcBorders>
              <w:top w:val="single" w:sz="4" w:space="0" w:color="auto"/>
              <w:left w:val="nil"/>
              <w:bottom w:val="single" w:sz="4" w:space="0" w:color="auto"/>
              <w:right w:val="single" w:sz="4" w:space="0" w:color="auto"/>
            </w:tcBorders>
            <w:shd w:val="clear" w:color="auto" w:fill="auto"/>
            <w:hideMark/>
          </w:tcPr>
          <w:p w14:paraId="2CAB2B1C" w14:textId="77777777" w:rsidR="00BF2D04" w:rsidRPr="00F33E4F" w:rsidRDefault="00BF2D04" w:rsidP="00823F9D">
            <w:pPr>
              <w:spacing w:after="0" w:line="240" w:lineRule="auto"/>
              <w:rPr>
                <w:rFonts w:ascii="Arial" w:eastAsia="Times New Roman" w:hAnsi="Arial" w:cs="Arial"/>
                <w:sz w:val="20"/>
                <w:szCs w:val="20"/>
                <w:lang w:eastAsia="pl-PL"/>
              </w:rPr>
            </w:pPr>
            <w:r w:rsidRPr="00F33E4F">
              <w:rPr>
                <w:rFonts w:ascii="Arial" w:eastAsia="Times New Roman" w:hAnsi="Arial" w:cs="Arial"/>
                <w:sz w:val="20"/>
                <w:szCs w:val="20"/>
                <w:lang w:eastAsia="pl-PL"/>
              </w:rPr>
              <w:t>438 x 603 x 85,5</w:t>
            </w:r>
          </w:p>
        </w:tc>
      </w:tr>
      <w:tr w:rsidR="00BF2D04" w:rsidRPr="00F33E4F" w14:paraId="44530444" w14:textId="77777777" w:rsidTr="00823F9D">
        <w:trPr>
          <w:trHeight w:val="51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7BD47EA8" w14:textId="77777777" w:rsidR="00BF2D04" w:rsidRPr="00F33E4F" w:rsidRDefault="00BF2D04" w:rsidP="00823F9D">
            <w:pPr>
              <w:spacing w:after="0" w:line="240" w:lineRule="auto"/>
              <w:jc w:val="right"/>
              <w:rPr>
                <w:rFonts w:ascii="Arial" w:eastAsia="Times New Roman" w:hAnsi="Arial" w:cs="Arial"/>
                <w:sz w:val="20"/>
                <w:szCs w:val="20"/>
                <w:lang w:eastAsia="pl-PL"/>
              </w:rPr>
            </w:pPr>
            <w:r w:rsidRPr="00F33E4F">
              <w:rPr>
                <w:rFonts w:ascii="Arial" w:eastAsia="Times New Roman" w:hAnsi="Arial" w:cs="Arial"/>
                <w:sz w:val="20"/>
                <w:szCs w:val="20"/>
                <w:lang w:eastAsia="pl-PL"/>
              </w:rPr>
              <w:t>28</w:t>
            </w:r>
          </w:p>
        </w:tc>
        <w:tc>
          <w:tcPr>
            <w:tcW w:w="3955" w:type="dxa"/>
            <w:tcBorders>
              <w:top w:val="single" w:sz="4" w:space="0" w:color="auto"/>
              <w:left w:val="nil"/>
              <w:bottom w:val="single" w:sz="4" w:space="0" w:color="auto"/>
              <w:right w:val="single" w:sz="4" w:space="0" w:color="auto"/>
            </w:tcBorders>
            <w:shd w:val="clear" w:color="auto" w:fill="auto"/>
            <w:hideMark/>
          </w:tcPr>
          <w:p w14:paraId="220BFFF9" w14:textId="77777777" w:rsidR="00BF2D04" w:rsidRPr="00F33E4F" w:rsidRDefault="00BF2D04" w:rsidP="00823F9D">
            <w:pPr>
              <w:spacing w:after="0" w:line="240" w:lineRule="auto"/>
              <w:rPr>
                <w:rFonts w:ascii="Arial" w:eastAsia="Times New Roman" w:hAnsi="Arial" w:cs="Arial"/>
                <w:sz w:val="20"/>
                <w:szCs w:val="20"/>
                <w:lang w:eastAsia="pl-PL"/>
              </w:rPr>
            </w:pPr>
            <w:r w:rsidRPr="00F33E4F">
              <w:rPr>
                <w:rFonts w:ascii="Arial" w:eastAsia="Times New Roman" w:hAnsi="Arial" w:cs="Arial"/>
                <w:sz w:val="20"/>
                <w:szCs w:val="20"/>
                <w:lang w:eastAsia="pl-PL"/>
              </w:rPr>
              <w:t>Max. wymiary dodatkowego modułu bateryjnego (szer. x gł. x wys. w mm)</w:t>
            </w:r>
          </w:p>
        </w:tc>
        <w:tc>
          <w:tcPr>
            <w:tcW w:w="4819" w:type="dxa"/>
            <w:tcBorders>
              <w:top w:val="single" w:sz="4" w:space="0" w:color="auto"/>
              <w:left w:val="nil"/>
              <w:bottom w:val="single" w:sz="4" w:space="0" w:color="auto"/>
              <w:right w:val="single" w:sz="4" w:space="0" w:color="auto"/>
            </w:tcBorders>
            <w:shd w:val="clear" w:color="auto" w:fill="auto"/>
            <w:hideMark/>
          </w:tcPr>
          <w:p w14:paraId="4167C08F" w14:textId="77777777" w:rsidR="00BF2D04" w:rsidRPr="00F33E4F" w:rsidRDefault="00BF2D04" w:rsidP="00823F9D">
            <w:pPr>
              <w:spacing w:after="0" w:line="240" w:lineRule="auto"/>
              <w:rPr>
                <w:rFonts w:ascii="Arial" w:eastAsia="Times New Roman" w:hAnsi="Arial" w:cs="Arial"/>
                <w:sz w:val="20"/>
                <w:szCs w:val="20"/>
                <w:lang w:eastAsia="pl-PL"/>
              </w:rPr>
            </w:pPr>
            <w:r w:rsidRPr="00F33E4F">
              <w:rPr>
                <w:rFonts w:ascii="Arial" w:eastAsia="Times New Roman" w:hAnsi="Arial" w:cs="Arial"/>
                <w:sz w:val="20"/>
                <w:szCs w:val="20"/>
                <w:lang w:eastAsia="pl-PL"/>
              </w:rPr>
              <w:t>438 x 603 x 85,5</w:t>
            </w:r>
          </w:p>
        </w:tc>
      </w:tr>
      <w:tr w:rsidR="00BF2D04" w:rsidRPr="00F33E4F" w14:paraId="66F86644"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3FD78822" w14:textId="77777777" w:rsidR="00BF2D04" w:rsidRPr="00F33E4F" w:rsidRDefault="00BF2D04" w:rsidP="00823F9D">
            <w:pPr>
              <w:spacing w:after="0" w:line="240" w:lineRule="auto"/>
              <w:jc w:val="right"/>
              <w:rPr>
                <w:rFonts w:ascii="Arial" w:eastAsia="Times New Roman" w:hAnsi="Arial" w:cs="Arial"/>
                <w:sz w:val="20"/>
                <w:szCs w:val="20"/>
                <w:lang w:eastAsia="pl-PL"/>
              </w:rPr>
            </w:pPr>
            <w:r w:rsidRPr="00F33E4F">
              <w:rPr>
                <w:rFonts w:ascii="Arial" w:eastAsia="Times New Roman" w:hAnsi="Arial" w:cs="Arial"/>
                <w:sz w:val="20"/>
                <w:szCs w:val="20"/>
                <w:lang w:eastAsia="pl-PL"/>
              </w:rPr>
              <w:t>29</w:t>
            </w:r>
          </w:p>
        </w:tc>
        <w:tc>
          <w:tcPr>
            <w:tcW w:w="3955" w:type="dxa"/>
            <w:tcBorders>
              <w:top w:val="single" w:sz="4" w:space="0" w:color="auto"/>
              <w:left w:val="nil"/>
              <w:bottom w:val="single" w:sz="4" w:space="0" w:color="auto"/>
              <w:right w:val="single" w:sz="4" w:space="0" w:color="auto"/>
            </w:tcBorders>
            <w:shd w:val="clear" w:color="auto" w:fill="auto"/>
            <w:hideMark/>
          </w:tcPr>
          <w:p w14:paraId="4A8E5B9D" w14:textId="77777777" w:rsidR="00BF2D04" w:rsidRPr="00F33E4F" w:rsidRDefault="00BF2D04" w:rsidP="00823F9D">
            <w:pPr>
              <w:spacing w:after="0" w:line="240" w:lineRule="auto"/>
              <w:rPr>
                <w:rFonts w:ascii="Arial" w:eastAsia="Times New Roman" w:hAnsi="Arial" w:cs="Arial"/>
                <w:sz w:val="20"/>
                <w:szCs w:val="20"/>
                <w:lang w:eastAsia="pl-PL"/>
              </w:rPr>
            </w:pPr>
            <w:r w:rsidRPr="00F33E4F">
              <w:rPr>
                <w:rFonts w:ascii="Arial" w:eastAsia="Times New Roman" w:hAnsi="Arial" w:cs="Arial"/>
                <w:sz w:val="20"/>
                <w:szCs w:val="20"/>
                <w:lang w:eastAsia="pl-PL"/>
              </w:rPr>
              <w:t xml:space="preserve">Poziom hałasu w odległości 1m </w:t>
            </w:r>
          </w:p>
        </w:tc>
        <w:tc>
          <w:tcPr>
            <w:tcW w:w="4819" w:type="dxa"/>
            <w:tcBorders>
              <w:top w:val="single" w:sz="4" w:space="0" w:color="auto"/>
              <w:left w:val="nil"/>
              <w:bottom w:val="single" w:sz="4" w:space="0" w:color="auto"/>
              <w:right w:val="single" w:sz="4" w:space="0" w:color="auto"/>
            </w:tcBorders>
            <w:shd w:val="clear" w:color="auto" w:fill="auto"/>
            <w:hideMark/>
          </w:tcPr>
          <w:p w14:paraId="525D7904" w14:textId="77777777" w:rsidR="00BF2D04" w:rsidRPr="00F33E4F" w:rsidRDefault="00BF2D04" w:rsidP="00823F9D">
            <w:pPr>
              <w:spacing w:after="0" w:line="240" w:lineRule="auto"/>
              <w:rPr>
                <w:rFonts w:ascii="Arial" w:eastAsia="Times New Roman" w:hAnsi="Arial" w:cs="Arial"/>
                <w:sz w:val="20"/>
                <w:szCs w:val="20"/>
                <w:lang w:eastAsia="pl-PL"/>
              </w:rPr>
            </w:pPr>
            <w:r w:rsidRPr="00F33E4F">
              <w:rPr>
                <w:rFonts w:ascii="Arial" w:eastAsia="Times New Roman" w:hAnsi="Arial" w:cs="Arial"/>
                <w:sz w:val="20"/>
                <w:szCs w:val="20"/>
                <w:lang w:eastAsia="pl-PL"/>
              </w:rPr>
              <w:t xml:space="preserve">&lt; 45 </w:t>
            </w:r>
            <w:proofErr w:type="spellStart"/>
            <w:r w:rsidRPr="00F33E4F">
              <w:rPr>
                <w:rFonts w:ascii="Arial" w:eastAsia="Times New Roman" w:hAnsi="Arial" w:cs="Arial"/>
                <w:sz w:val="20"/>
                <w:szCs w:val="20"/>
                <w:lang w:eastAsia="pl-PL"/>
              </w:rPr>
              <w:t>dB</w:t>
            </w:r>
            <w:proofErr w:type="spellEnd"/>
          </w:p>
        </w:tc>
      </w:tr>
      <w:tr w:rsidR="00BF2D04" w:rsidRPr="00F33E4F" w14:paraId="2700E9F8"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62783A68" w14:textId="77777777" w:rsidR="00BF2D04" w:rsidRPr="00F33E4F" w:rsidRDefault="00BF2D04" w:rsidP="00823F9D">
            <w:pPr>
              <w:spacing w:after="0" w:line="240" w:lineRule="auto"/>
              <w:jc w:val="right"/>
              <w:rPr>
                <w:rFonts w:ascii="Arial" w:eastAsia="Times New Roman" w:hAnsi="Arial" w:cs="Arial"/>
                <w:sz w:val="20"/>
                <w:szCs w:val="20"/>
                <w:lang w:eastAsia="pl-PL"/>
              </w:rPr>
            </w:pPr>
            <w:r w:rsidRPr="00F33E4F">
              <w:rPr>
                <w:rFonts w:ascii="Arial" w:eastAsia="Times New Roman" w:hAnsi="Arial" w:cs="Arial"/>
                <w:sz w:val="20"/>
                <w:szCs w:val="20"/>
                <w:lang w:eastAsia="pl-PL"/>
              </w:rPr>
              <w:t>30</w:t>
            </w:r>
          </w:p>
        </w:tc>
        <w:tc>
          <w:tcPr>
            <w:tcW w:w="3955" w:type="dxa"/>
            <w:tcBorders>
              <w:top w:val="single" w:sz="4" w:space="0" w:color="auto"/>
              <w:left w:val="nil"/>
              <w:bottom w:val="single" w:sz="4" w:space="0" w:color="auto"/>
              <w:right w:val="single" w:sz="4" w:space="0" w:color="auto"/>
            </w:tcBorders>
            <w:shd w:val="clear" w:color="auto" w:fill="auto"/>
            <w:hideMark/>
          </w:tcPr>
          <w:p w14:paraId="3965A3B7" w14:textId="77777777" w:rsidR="00BF2D04" w:rsidRPr="00F33E4F" w:rsidRDefault="00BF2D04" w:rsidP="00823F9D">
            <w:pPr>
              <w:spacing w:after="0" w:line="240" w:lineRule="auto"/>
              <w:rPr>
                <w:rFonts w:ascii="Arial" w:eastAsia="Times New Roman" w:hAnsi="Arial" w:cs="Arial"/>
                <w:sz w:val="20"/>
                <w:szCs w:val="20"/>
                <w:lang w:eastAsia="pl-PL"/>
              </w:rPr>
            </w:pPr>
            <w:r w:rsidRPr="00F33E4F">
              <w:rPr>
                <w:rFonts w:ascii="Arial" w:eastAsia="Times New Roman" w:hAnsi="Arial" w:cs="Arial"/>
                <w:sz w:val="20"/>
                <w:szCs w:val="20"/>
                <w:lang w:eastAsia="pl-PL"/>
              </w:rPr>
              <w:t>Zgodność z normami UE</w:t>
            </w:r>
          </w:p>
        </w:tc>
        <w:tc>
          <w:tcPr>
            <w:tcW w:w="4819" w:type="dxa"/>
            <w:tcBorders>
              <w:top w:val="single" w:sz="4" w:space="0" w:color="auto"/>
              <w:left w:val="nil"/>
              <w:bottom w:val="single" w:sz="4" w:space="0" w:color="auto"/>
              <w:right w:val="single" w:sz="4" w:space="0" w:color="auto"/>
            </w:tcBorders>
            <w:shd w:val="clear" w:color="auto" w:fill="auto"/>
            <w:hideMark/>
          </w:tcPr>
          <w:p w14:paraId="0B466798" w14:textId="77777777" w:rsidR="00BF2D04" w:rsidRPr="00F33E4F" w:rsidRDefault="00BF2D04" w:rsidP="00823F9D">
            <w:pPr>
              <w:spacing w:after="0" w:line="240" w:lineRule="auto"/>
              <w:rPr>
                <w:rFonts w:ascii="Arial" w:eastAsia="Times New Roman" w:hAnsi="Arial" w:cs="Arial"/>
                <w:sz w:val="20"/>
                <w:szCs w:val="20"/>
                <w:lang w:eastAsia="pl-PL"/>
              </w:rPr>
            </w:pPr>
            <w:r w:rsidRPr="00F33E4F">
              <w:rPr>
                <w:rFonts w:ascii="Arial" w:eastAsia="Times New Roman" w:hAnsi="Arial" w:cs="Arial"/>
                <w:sz w:val="20"/>
                <w:szCs w:val="20"/>
                <w:lang w:eastAsia="pl-PL"/>
              </w:rPr>
              <w:t>Deklaracja zgodności CE</w:t>
            </w:r>
          </w:p>
        </w:tc>
      </w:tr>
      <w:tr w:rsidR="00BF2D04" w:rsidRPr="0098699F" w14:paraId="0D8A670E"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691C87F6"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31</w:t>
            </w:r>
          </w:p>
        </w:tc>
        <w:tc>
          <w:tcPr>
            <w:tcW w:w="3955" w:type="dxa"/>
            <w:tcBorders>
              <w:top w:val="single" w:sz="4" w:space="0" w:color="auto"/>
              <w:left w:val="nil"/>
              <w:bottom w:val="single" w:sz="4" w:space="0" w:color="auto"/>
              <w:right w:val="single" w:sz="4" w:space="0" w:color="auto"/>
            </w:tcBorders>
            <w:shd w:val="clear" w:color="auto" w:fill="auto"/>
            <w:hideMark/>
          </w:tcPr>
          <w:p w14:paraId="0698E367"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Dodatkowe certyfikaty</w:t>
            </w:r>
          </w:p>
        </w:tc>
        <w:tc>
          <w:tcPr>
            <w:tcW w:w="4819" w:type="dxa"/>
            <w:tcBorders>
              <w:top w:val="single" w:sz="4" w:space="0" w:color="auto"/>
              <w:left w:val="nil"/>
              <w:bottom w:val="single" w:sz="4" w:space="0" w:color="auto"/>
              <w:right w:val="single" w:sz="4" w:space="0" w:color="auto"/>
            </w:tcBorders>
            <w:shd w:val="clear" w:color="auto" w:fill="auto"/>
            <w:hideMark/>
          </w:tcPr>
          <w:p w14:paraId="3258A3A3"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ISO 9001 dla producenta urządzenia</w:t>
            </w:r>
          </w:p>
        </w:tc>
      </w:tr>
      <w:tr w:rsidR="00BF2D04" w:rsidRPr="0098699F" w14:paraId="0CFA93D9"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11A03877" w14:textId="77777777" w:rsidR="00BF2D04" w:rsidRPr="0098699F" w:rsidRDefault="00BF2D04" w:rsidP="00823F9D">
            <w:pPr>
              <w:spacing w:after="0" w:line="240" w:lineRule="auto"/>
              <w:jc w:val="right"/>
              <w:rPr>
                <w:rFonts w:ascii="Arial" w:eastAsia="Times New Roman" w:hAnsi="Arial" w:cs="Arial"/>
                <w:sz w:val="20"/>
                <w:szCs w:val="20"/>
                <w:lang w:eastAsia="pl-PL"/>
              </w:rPr>
            </w:pPr>
            <w:r w:rsidRPr="0098699F">
              <w:rPr>
                <w:rFonts w:ascii="Arial" w:eastAsia="Times New Roman" w:hAnsi="Arial" w:cs="Arial"/>
                <w:sz w:val="20"/>
                <w:szCs w:val="20"/>
                <w:lang w:eastAsia="pl-PL"/>
              </w:rPr>
              <w:t>32</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14:paraId="4AA2DF6F"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Gwarancja producenta</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562739F" w14:textId="77777777" w:rsidR="00BF2D04" w:rsidRPr="0098699F" w:rsidRDefault="00BF2D04" w:rsidP="00823F9D">
            <w:pPr>
              <w:spacing w:after="0" w:line="240" w:lineRule="auto"/>
              <w:rPr>
                <w:rFonts w:ascii="Arial" w:eastAsia="Times New Roman" w:hAnsi="Arial" w:cs="Arial"/>
                <w:sz w:val="20"/>
                <w:szCs w:val="20"/>
                <w:lang w:eastAsia="pl-PL"/>
              </w:rPr>
            </w:pPr>
            <w:r w:rsidRPr="0098699F">
              <w:rPr>
                <w:rFonts w:ascii="Arial" w:eastAsia="Times New Roman" w:hAnsi="Arial" w:cs="Arial"/>
                <w:sz w:val="20"/>
                <w:szCs w:val="20"/>
                <w:lang w:eastAsia="pl-PL"/>
              </w:rPr>
              <w:t>36 miesięcy dla elektroniki, 24 miesięcy dla baterii</w:t>
            </w:r>
          </w:p>
        </w:tc>
      </w:tr>
      <w:tr w:rsidR="00BF2D04" w:rsidRPr="0098180D" w14:paraId="19F6474C" w14:textId="77777777" w:rsidTr="00823F9D">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0406B3B1" w14:textId="77777777" w:rsidR="00BF2D04" w:rsidRPr="0098180D" w:rsidRDefault="00BF2D04" w:rsidP="00823F9D">
            <w:pPr>
              <w:spacing w:after="0" w:line="240" w:lineRule="auto"/>
              <w:jc w:val="right"/>
              <w:rPr>
                <w:rFonts w:ascii="Arial" w:eastAsia="Times New Roman" w:hAnsi="Arial" w:cs="Arial"/>
                <w:sz w:val="20"/>
                <w:szCs w:val="20"/>
                <w:lang w:eastAsia="pl-PL"/>
              </w:rPr>
            </w:pPr>
            <w:r w:rsidRPr="0098180D">
              <w:rPr>
                <w:rFonts w:ascii="Arial" w:eastAsia="Times New Roman" w:hAnsi="Arial" w:cs="Arial"/>
                <w:sz w:val="20"/>
                <w:szCs w:val="20"/>
                <w:lang w:eastAsia="pl-PL"/>
              </w:rPr>
              <w:t>33</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14:paraId="10284833" w14:textId="77777777" w:rsidR="00BF2D04" w:rsidRPr="0098180D" w:rsidRDefault="00BF2D04" w:rsidP="00823F9D">
            <w:pPr>
              <w:spacing w:after="0" w:line="240" w:lineRule="auto"/>
              <w:rPr>
                <w:rFonts w:ascii="Arial" w:eastAsia="Times New Roman" w:hAnsi="Arial" w:cs="Arial"/>
                <w:sz w:val="20"/>
                <w:szCs w:val="20"/>
                <w:lang w:eastAsia="pl-PL"/>
              </w:rPr>
            </w:pPr>
            <w:r w:rsidRPr="0098180D">
              <w:rPr>
                <w:rFonts w:ascii="Arial" w:eastAsia="Times New Roman" w:hAnsi="Arial" w:cs="Arial"/>
                <w:sz w:val="20"/>
                <w:szCs w:val="20"/>
                <w:lang w:eastAsia="pl-PL"/>
              </w:rPr>
              <w:t>Wyposażenie dodatkowe</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4667729" w14:textId="77777777" w:rsidR="00BF2D04" w:rsidRPr="0098180D" w:rsidRDefault="00BF2D04" w:rsidP="00823F9D">
            <w:pPr>
              <w:spacing w:after="0" w:line="240" w:lineRule="auto"/>
              <w:rPr>
                <w:rFonts w:ascii="Arial" w:eastAsia="Times New Roman" w:hAnsi="Arial" w:cs="Arial"/>
                <w:sz w:val="20"/>
                <w:szCs w:val="20"/>
                <w:lang w:eastAsia="pl-PL"/>
              </w:rPr>
            </w:pPr>
            <w:r w:rsidRPr="0098180D">
              <w:rPr>
                <w:rFonts w:ascii="Arial" w:eastAsia="Times New Roman" w:hAnsi="Arial" w:cs="Arial"/>
                <w:sz w:val="20"/>
                <w:szCs w:val="20"/>
                <w:lang w:eastAsia="pl-PL"/>
              </w:rPr>
              <w:t>Listwa zasilająca PDU 1U, wejście IEC C20, wyjście 12 szt. IEC C13, 1 szt. IEC C19. 2 grupy gniazd C13 (po 6 sztuk) każda z osobnym zabezpieczeniem nadprądowym. Zabezpieczenie przed przypadkowym wypięciem kabli.</w:t>
            </w:r>
          </w:p>
        </w:tc>
      </w:tr>
    </w:tbl>
    <w:p w14:paraId="1819FB90" w14:textId="77777777" w:rsidR="00BF2D04" w:rsidRPr="00BF2D04" w:rsidRDefault="00BF2D04" w:rsidP="00BF2D04"/>
    <w:p w14:paraId="6FFFF0F8" w14:textId="77777777" w:rsidR="00B709D1" w:rsidRPr="00DA6661" w:rsidRDefault="00B709D1" w:rsidP="00935C17">
      <w:pPr>
        <w:rPr>
          <w:rFonts w:cstheme="minorHAnsi"/>
        </w:rPr>
      </w:pPr>
    </w:p>
    <w:p w14:paraId="48CC5AF8" w14:textId="77777777" w:rsidR="00935C17" w:rsidRDefault="00BF2D04" w:rsidP="00BF2D04">
      <w:pPr>
        <w:pStyle w:val="Nagwek1"/>
        <w:numPr>
          <w:ilvl w:val="0"/>
          <w:numId w:val="4"/>
        </w:numPr>
        <w:rPr>
          <w:rFonts w:asciiTheme="minorHAnsi" w:hAnsiTheme="minorHAnsi" w:cstheme="minorBidi"/>
        </w:rPr>
      </w:pPr>
      <w:bookmarkStart w:id="12" w:name="_Toc107990375"/>
      <w:r>
        <w:rPr>
          <w:rFonts w:asciiTheme="minorHAnsi" w:hAnsiTheme="minorHAnsi" w:cstheme="minorBidi"/>
        </w:rPr>
        <w:t>Komputer stacjonarn</w:t>
      </w:r>
      <w:r w:rsidR="00484DA3">
        <w:rPr>
          <w:rFonts w:asciiTheme="minorHAnsi" w:hAnsiTheme="minorHAnsi" w:cstheme="minorBidi"/>
        </w:rPr>
        <w:t>y</w:t>
      </w:r>
      <w:r>
        <w:rPr>
          <w:rFonts w:asciiTheme="minorHAnsi" w:hAnsiTheme="minorHAnsi" w:cstheme="minorBidi"/>
        </w:rPr>
        <w:t xml:space="preserve"> z monitorem</w:t>
      </w:r>
      <w:bookmarkEnd w:id="12"/>
    </w:p>
    <w:p w14:paraId="62CAC61E" w14:textId="77777777" w:rsidR="00BF2D04" w:rsidRPr="00BF2D04" w:rsidRDefault="00BF2D04" w:rsidP="00BF2D04"/>
    <w:p w14:paraId="181F4790" w14:textId="77777777" w:rsidR="00BF2D04" w:rsidRDefault="00BF2D04" w:rsidP="00BF2D04">
      <w:r>
        <w:t>Ilość</w:t>
      </w:r>
      <w:r w:rsidR="00484DA3">
        <w:t xml:space="preserve">: </w:t>
      </w:r>
      <w:r>
        <w:t>3 szt.</w:t>
      </w:r>
    </w:p>
    <w:p w14:paraId="030930EA" w14:textId="77777777" w:rsidR="00BF2D04" w:rsidRPr="00BF2D04" w:rsidRDefault="00BF2D04" w:rsidP="00BF2D04">
      <w:r>
        <w:t>Każdy z komputerów z monitorem powinien spełniać następujące wymogi.</w:t>
      </w:r>
    </w:p>
    <w:p w14:paraId="12A62D12" w14:textId="77777777" w:rsidR="00BF2D04" w:rsidRPr="00BF2D04" w:rsidRDefault="00BF2D04" w:rsidP="00BF2D04"/>
    <w:tbl>
      <w:tblPr>
        <w:tblW w:w="5801"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32"/>
        <w:gridCol w:w="9209"/>
      </w:tblGrid>
      <w:tr w:rsidR="00BF2D04" w:rsidRPr="00AA3053" w14:paraId="5B90963E" w14:textId="77777777" w:rsidTr="00823F9D">
        <w:trPr>
          <w:trHeight w:val="284"/>
        </w:trPr>
        <w:tc>
          <w:tcPr>
            <w:tcW w:w="832" w:type="pct"/>
            <w:shd w:val="clear" w:color="auto" w:fill="D9D9D9" w:themeFill="background1" w:themeFillShade="D9"/>
            <w:vAlign w:val="center"/>
          </w:tcPr>
          <w:p w14:paraId="0C1BB787" w14:textId="77777777" w:rsidR="00BF2D04" w:rsidRPr="005E0595" w:rsidRDefault="00BF2D04" w:rsidP="00823F9D">
            <w:pPr>
              <w:jc w:val="center"/>
              <w:rPr>
                <w:rFonts w:ascii="Arial" w:hAnsi="Arial" w:cs="Arial"/>
                <w:b/>
                <w:sz w:val="20"/>
              </w:rPr>
            </w:pPr>
            <w:r w:rsidRPr="005E0595">
              <w:rPr>
                <w:rFonts w:ascii="Arial" w:hAnsi="Arial" w:cs="Arial"/>
                <w:b/>
                <w:sz w:val="20"/>
              </w:rPr>
              <w:t>Nazwa komponentu</w:t>
            </w:r>
          </w:p>
        </w:tc>
        <w:tc>
          <w:tcPr>
            <w:tcW w:w="4168" w:type="pct"/>
            <w:shd w:val="clear" w:color="auto" w:fill="D9D9D9" w:themeFill="background1" w:themeFillShade="D9"/>
            <w:vAlign w:val="center"/>
          </w:tcPr>
          <w:p w14:paraId="1E5C7210" w14:textId="77777777" w:rsidR="00BF2D04" w:rsidRPr="005E0595" w:rsidRDefault="00BF2D04" w:rsidP="00823F9D">
            <w:pPr>
              <w:ind w:left="-71"/>
              <w:jc w:val="center"/>
              <w:rPr>
                <w:rFonts w:ascii="Arial" w:hAnsi="Arial" w:cs="Arial"/>
                <w:b/>
                <w:sz w:val="20"/>
              </w:rPr>
            </w:pPr>
            <w:r w:rsidRPr="005E0595">
              <w:rPr>
                <w:rFonts w:ascii="Arial" w:hAnsi="Arial" w:cs="Arial"/>
                <w:b/>
                <w:sz w:val="20"/>
              </w:rPr>
              <w:t>Wymagane minimalne parametry techniczne komputerów</w:t>
            </w:r>
          </w:p>
        </w:tc>
      </w:tr>
      <w:tr w:rsidR="00BF2D04" w:rsidRPr="00AA3053" w14:paraId="76FADF58" w14:textId="77777777" w:rsidTr="00823F9D">
        <w:trPr>
          <w:trHeight w:val="284"/>
        </w:trPr>
        <w:tc>
          <w:tcPr>
            <w:tcW w:w="832" w:type="pct"/>
          </w:tcPr>
          <w:p w14:paraId="54E0BED6" w14:textId="77777777" w:rsidR="00BF2D04" w:rsidRPr="005E0595" w:rsidRDefault="00BF2D04" w:rsidP="00823F9D">
            <w:pPr>
              <w:jc w:val="both"/>
              <w:rPr>
                <w:rFonts w:ascii="Arial" w:hAnsi="Arial" w:cs="Arial"/>
                <w:bCs/>
                <w:sz w:val="20"/>
              </w:rPr>
            </w:pPr>
            <w:r w:rsidRPr="005E0595">
              <w:rPr>
                <w:rFonts w:ascii="Arial" w:hAnsi="Arial" w:cs="Arial"/>
                <w:bCs/>
                <w:sz w:val="20"/>
              </w:rPr>
              <w:t>Typ</w:t>
            </w:r>
          </w:p>
        </w:tc>
        <w:tc>
          <w:tcPr>
            <w:tcW w:w="4168" w:type="pct"/>
          </w:tcPr>
          <w:p w14:paraId="4D05EA50" w14:textId="77777777" w:rsidR="00BF2D04" w:rsidRPr="005E0595" w:rsidRDefault="00BF2D04" w:rsidP="00823F9D">
            <w:pPr>
              <w:jc w:val="both"/>
              <w:rPr>
                <w:rFonts w:ascii="Arial" w:hAnsi="Arial" w:cs="Arial"/>
                <w:bCs/>
                <w:sz w:val="20"/>
              </w:rPr>
            </w:pPr>
            <w:r w:rsidRPr="005E0595">
              <w:rPr>
                <w:rFonts w:ascii="Arial" w:hAnsi="Arial" w:cs="Arial"/>
                <w:bCs/>
                <w:sz w:val="20"/>
              </w:rPr>
              <w:t>Komputer stacjonarny. W ofercie wymagane jest podanie modelu, symbolu oraz producenta</w:t>
            </w:r>
          </w:p>
        </w:tc>
      </w:tr>
      <w:tr w:rsidR="00BF2D04" w:rsidRPr="00AA3053" w14:paraId="588FE18C" w14:textId="77777777" w:rsidTr="00823F9D">
        <w:trPr>
          <w:trHeight w:val="284"/>
        </w:trPr>
        <w:tc>
          <w:tcPr>
            <w:tcW w:w="832" w:type="pct"/>
          </w:tcPr>
          <w:p w14:paraId="11571C79" w14:textId="77777777" w:rsidR="00BF2D04" w:rsidRPr="005E0595" w:rsidRDefault="00BF2D04" w:rsidP="00823F9D">
            <w:pPr>
              <w:jc w:val="both"/>
              <w:rPr>
                <w:rFonts w:ascii="Arial" w:hAnsi="Arial" w:cs="Arial"/>
                <w:bCs/>
                <w:sz w:val="20"/>
              </w:rPr>
            </w:pPr>
            <w:r w:rsidRPr="005E0595">
              <w:rPr>
                <w:rFonts w:ascii="Arial" w:hAnsi="Arial" w:cs="Arial"/>
                <w:bCs/>
                <w:sz w:val="20"/>
              </w:rPr>
              <w:t>Zastosowanie</w:t>
            </w:r>
          </w:p>
        </w:tc>
        <w:tc>
          <w:tcPr>
            <w:tcW w:w="4168" w:type="pct"/>
          </w:tcPr>
          <w:p w14:paraId="55EBF7D7" w14:textId="77777777" w:rsidR="00BF2D04" w:rsidRPr="005E0595" w:rsidRDefault="00BF2D04" w:rsidP="00823F9D">
            <w:pPr>
              <w:jc w:val="both"/>
              <w:rPr>
                <w:rFonts w:ascii="Arial" w:hAnsi="Arial" w:cs="Arial"/>
                <w:bCs/>
                <w:sz w:val="20"/>
              </w:rPr>
            </w:pPr>
            <w:r w:rsidRPr="005E0595">
              <w:rPr>
                <w:rFonts w:ascii="Arial" w:hAnsi="Arial" w:cs="Arial"/>
                <w:bCs/>
                <w:sz w:val="20"/>
              </w:rPr>
              <w:t>Komputer będzie wykorzystywany dla potrzeb aplikacji biurowych, aplikacji edukacyjnych, aplikacji obliczeniowych, dostępu do Internetu oraz poczty elektronicznej, jako lokalna baza danych, stacja programistyczna.</w:t>
            </w:r>
          </w:p>
        </w:tc>
      </w:tr>
      <w:tr w:rsidR="00BF2D04" w:rsidRPr="00AA3053" w14:paraId="2F3758BE" w14:textId="77777777" w:rsidTr="00823F9D">
        <w:trPr>
          <w:trHeight w:val="284"/>
        </w:trPr>
        <w:tc>
          <w:tcPr>
            <w:tcW w:w="832" w:type="pct"/>
          </w:tcPr>
          <w:p w14:paraId="22CCAE06" w14:textId="77777777" w:rsidR="00BF2D04" w:rsidRPr="005E0595" w:rsidRDefault="00BF2D04" w:rsidP="00823F9D">
            <w:pPr>
              <w:jc w:val="both"/>
              <w:rPr>
                <w:rFonts w:ascii="Arial" w:hAnsi="Arial" w:cs="Arial"/>
                <w:bCs/>
                <w:sz w:val="20"/>
              </w:rPr>
            </w:pPr>
            <w:r w:rsidRPr="005E0595">
              <w:rPr>
                <w:rFonts w:ascii="Arial" w:hAnsi="Arial" w:cs="Arial"/>
                <w:bCs/>
                <w:sz w:val="20"/>
              </w:rPr>
              <w:lastRenderedPageBreak/>
              <w:t xml:space="preserve">Procesor </w:t>
            </w:r>
          </w:p>
          <w:p w14:paraId="213CE0D1" w14:textId="77777777" w:rsidR="00BF2D04" w:rsidRPr="005E0595" w:rsidRDefault="00BF2D04" w:rsidP="00823F9D">
            <w:pPr>
              <w:jc w:val="both"/>
              <w:rPr>
                <w:rFonts w:ascii="Arial" w:hAnsi="Arial" w:cs="Arial"/>
                <w:bCs/>
                <w:sz w:val="20"/>
              </w:rPr>
            </w:pPr>
          </w:p>
        </w:tc>
        <w:tc>
          <w:tcPr>
            <w:tcW w:w="4168" w:type="pct"/>
          </w:tcPr>
          <w:p w14:paraId="37897417" w14:textId="77777777" w:rsidR="00BF2D04" w:rsidRPr="005E0595" w:rsidRDefault="00BF2D04" w:rsidP="00823F9D">
            <w:pPr>
              <w:jc w:val="both"/>
              <w:rPr>
                <w:rFonts w:ascii="Arial" w:hAnsi="Arial" w:cs="Arial"/>
                <w:bCs/>
                <w:i/>
                <w:color w:val="00B050"/>
                <w:sz w:val="20"/>
              </w:rPr>
            </w:pPr>
            <w:r w:rsidRPr="005E0595">
              <w:rPr>
                <w:rFonts w:ascii="Arial" w:hAnsi="Arial" w:cs="Arial"/>
                <w:bCs/>
                <w:sz w:val="20"/>
              </w:rPr>
              <w:t xml:space="preserve">Procesor wielordzeniowy ze zintegrowaną grafiką, osiągający w teście </w:t>
            </w:r>
            <w:proofErr w:type="spellStart"/>
            <w:r w:rsidRPr="005E0595">
              <w:rPr>
                <w:rFonts w:ascii="Arial" w:hAnsi="Arial" w:cs="Arial"/>
                <w:bCs/>
                <w:sz w:val="20"/>
              </w:rPr>
              <w:t>PassMark</w:t>
            </w:r>
            <w:proofErr w:type="spellEnd"/>
            <w:r w:rsidRPr="005E0595">
              <w:rPr>
                <w:rFonts w:ascii="Arial" w:hAnsi="Arial" w:cs="Arial"/>
                <w:bCs/>
                <w:sz w:val="20"/>
              </w:rPr>
              <w:t xml:space="preserve"> CPU Mark min. 12200 punktów, wedle wyników dostępnych na stronie: </w:t>
            </w:r>
            <w:hyperlink r:id="rId12" w:history="1">
              <w:r w:rsidRPr="005E0595">
                <w:rPr>
                  <w:rStyle w:val="Hipercze"/>
                  <w:rFonts w:ascii="Arial" w:hAnsi="Arial" w:cs="Arial"/>
                  <w:bCs/>
                  <w:sz w:val="20"/>
                </w:rPr>
                <w:t>https://www.cpubenchmark.net/</w:t>
              </w:r>
            </w:hyperlink>
            <w:r w:rsidRPr="005E0595">
              <w:rPr>
                <w:rFonts w:ascii="Arial" w:hAnsi="Arial" w:cs="Arial"/>
                <w:bCs/>
                <w:sz w:val="20"/>
              </w:rPr>
              <w:t xml:space="preserve"> nie starszych niż dzień ogłoszenia postępowania.</w:t>
            </w:r>
          </w:p>
        </w:tc>
      </w:tr>
      <w:tr w:rsidR="00BF2D04" w:rsidRPr="00AA3053" w14:paraId="5AD16D1C" w14:textId="77777777" w:rsidTr="00823F9D">
        <w:trPr>
          <w:trHeight w:val="301"/>
        </w:trPr>
        <w:tc>
          <w:tcPr>
            <w:tcW w:w="832" w:type="pct"/>
          </w:tcPr>
          <w:p w14:paraId="79544850" w14:textId="77777777" w:rsidR="00BF2D04" w:rsidRPr="00AA3053" w:rsidRDefault="00BF2D04" w:rsidP="00823F9D">
            <w:pPr>
              <w:jc w:val="both"/>
              <w:rPr>
                <w:rFonts w:ascii="Arial" w:hAnsi="Arial" w:cs="Arial"/>
                <w:bCs/>
                <w:sz w:val="20"/>
              </w:rPr>
            </w:pPr>
            <w:r w:rsidRPr="00AA3053">
              <w:rPr>
                <w:rFonts w:ascii="Arial" w:hAnsi="Arial" w:cs="Arial"/>
                <w:bCs/>
                <w:sz w:val="20"/>
              </w:rPr>
              <w:t>Pamięć RAM</w:t>
            </w:r>
          </w:p>
        </w:tc>
        <w:tc>
          <w:tcPr>
            <w:tcW w:w="4168" w:type="pct"/>
          </w:tcPr>
          <w:p w14:paraId="3167165B" w14:textId="77777777" w:rsidR="00BF2D04" w:rsidRPr="005E0595" w:rsidRDefault="00BF2D04" w:rsidP="00823F9D">
            <w:pPr>
              <w:jc w:val="both"/>
              <w:rPr>
                <w:rFonts w:ascii="Arial" w:hAnsi="Arial" w:cs="Arial"/>
                <w:bCs/>
                <w:sz w:val="20"/>
                <w:highlight w:val="yellow"/>
              </w:rPr>
            </w:pPr>
            <w:r w:rsidRPr="005E0595">
              <w:rPr>
                <w:rFonts w:ascii="Arial" w:hAnsi="Arial" w:cs="Arial"/>
                <w:bCs/>
                <w:sz w:val="20"/>
              </w:rPr>
              <w:t>16 GB  DDR4 2666 MHz, możliwość rozbudowy do min</w:t>
            </w:r>
            <w:r>
              <w:rPr>
                <w:rFonts w:ascii="Arial" w:hAnsi="Arial" w:cs="Arial"/>
                <w:bCs/>
                <w:sz w:val="20"/>
              </w:rPr>
              <w:t>.</w:t>
            </w:r>
            <w:r w:rsidRPr="005E0595">
              <w:rPr>
                <w:rFonts w:ascii="Arial" w:hAnsi="Arial" w:cs="Arial"/>
                <w:bCs/>
                <w:sz w:val="20"/>
              </w:rPr>
              <w:t xml:space="preserve"> 64</w:t>
            </w:r>
            <w:r>
              <w:rPr>
                <w:rFonts w:ascii="Arial" w:hAnsi="Arial" w:cs="Arial"/>
                <w:bCs/>
                <w:sz w:val="20"/>
              </w:rPr>
              <w:t xml:space="preserve"> </w:t>
            </w:r>
            <w:r w:rsidRPr="005E0595">
              <w:rPr>
                <w:rFonts w:ascii="Arial" w:hAnsi="Arial" w:cs="Arial"/>
                <w:bCs/>
                <w:sz w:val="20"/>
              </w:rPr>
              <w:t>GB.</w:t>
            </w:r>
          </w:p>
        </w:tc>
      </w:tr>
      <w:tr w:rsidR="00BF2D04" w:rsidRPr="000D64B4" w14:paraId="7900ACC8" w14:textId="77777777" w:rsidTr="00823F9D">
        <w:trPr>
          <w:trHeight w:val="284"/>
        </w:trPr>
        <w:tc>
          <w:tcPr>
            <w:tcW w:w="832" w:type="pct"/>
          </w:tcPr>
          <w:p w14:paraId="2F53B306" w14:textId="77777777" w:rsidR="00BF2D04" w:rsidRPr="00790C74" w:rsidRDefault="00BF2D04" w:rsidP="00823F9D">
            <w:pPr>
              <w:jc w:val="both"/>
              <w:rPr>
                <w:rFonts w:ascii="Arial" w:hAnsi="Arial" w:cs="Arial"/>
                <w:bCs/>
                <w:sz w:val="20"/>
              </w:rPr>
            </w:pPr>
            <w:r w:rsidRPr="00790C74">
              <w:rPr>
                <w:rFonts w:ascii="Arial" w:hAnsi="Arial" w:cs="Arial"/>
                <w:bCs/>
                <w:sz w:val="20"/>
              </w:rPr>
              <w:t>Pamięć masowa</w:t>
            </w:r>
          </w:p>
        </w:tc>
        <w:tc>
          <w:tcPr>
            <w:tcW w:w="4168" w:type="pct"/>
          </w:tcPr>
          <w:p w14:paraId="3907BD94" w14:textId="77777777" w:rsidR="00BF2D04" w:rsidRPr="00790C74" w:rsidRDefault="00BF2D04" w:rsidP="00823F9D">
            <w:pPr>
              <w:jc w:val="both"/>
              <w:rPr>
                <w:rFonts w:ascii="Arial" w:hAnsi="Arial" w:cs="Arial"/>
                <w:bCs/>
                <w:sz w:val="20"/>
              </w:rPr>
            </w:pPr>
            <w:r w:rsidRPr="00790C74">
              <w:rPr>
                <w:rFonts w:ascii="Arial" w:hAnsi="Arial" w:cs="Arial"/>
                <w:bCs/>
                <w:sz w:val="20"/>
              </w:rPr>
              <w:t xml:space="preserve">Dysk SSD M.2 </w:t>
            </w:r>
            <w:proofErr w:type="spellStart"/>
            <w:r w:rsidRPr="00790C74">
              <w:rPr>
                <w:rFonts w:ascii="Arial" w:hAnsi="Arial" w:cs="Arial"/>
                <w:bCs/>
                <w:sz w:val="20"/>
              </w:rPr>
              <w:t>NVMe</w:t>
            </w:r>
            <w:proofErr w:type="spellEnd"/>
            <w:r w:rsidRPr="00790C74">
              <w:rPr>
                <w:rFonts w:ascii="Arial" w:hAnsi="Arial" w:cs="Arial"/>
                <w:bCs/>
                <w:sz w:val="20"/>
              </w:rPr>
              <w:t xml:space="preserve"> </w:t>
            </w:r>
            <w:proofErr w:type="spellStart"/>
            <w:r w:rsidRPr="00790C74">
              <w:rPr>
                <w:rFonts w:ascii="Arial" w:hAnsi="Arial" w:cs="Arial"/>
                <w:bCs/>
                <w:sz w:val="20"/>
              </w:rPr>
              <w:t>PCIe</w:t>
            </w:r>
            <w:proofErr w:type="spellEnd"/>
            <w:r w:rsidRPr="00790C74">
              <w:rPr>
                <w:rFonts w:ascii="Arial" w:hAnsi="Arial" w:cs="Arial"/>
                <w:bCs/>
                <w:sz w:val="20"/>
              </w:rPr>
              <w:t xml:space="preserve"> min. 512 GB</w:t>
            </w:r>
          </w:p>
        </w:tc>
      </w:tr>
      <w:tr w:rsidR="00BF2D04" w:rsidRPr="000D64B4" w14:paraId="68B9AC28" w14:textId="77777777" w:rsidTr="00823F9D">
        <w:trPr>
          <w:trHeight w:val="284"/>
        </w:trPr>
        <w:tc>
          <w:tcPr>
            <w:tcW w:w="832" w:type="pct"/>
          </w:tcPr>
          <w:p w14:paraId="29F16294" w14:textId="77777777" w:rsidR="00BF2D04" w:rsidRPr="00790C74" w:rsidRDefault="00BF2D04" w:rsidP="00823F9D">
            <w:pPr>
              <w:jc w:val="both"/>
              <w:rPr>
                <w:rFonts w:ascii="Arial" w:hAnsi="Arial" w:cs="Arial"/>
                <w:bCs/>
                <w:sz w:val="20"/>
              </w:rPr>
            </w:pPr>
            <w:r w:rsidRPr="00790C74">
              <w:rPr>
                <w:rFonts w:ascii="Arial" w:hAnsi="Arial" w:cs="Arial"/>
                <w:bCs/>
                <w:sz w:val="20"/>
              </w:rPr>
              <w:t>Napęd optyczny</w:t>
            </w:r>
          </w:p>
        </w:tc>
        <w:tc>
          <w:tcPr>
            <w:tcW w:w="4168" w:type="pct"/>
          </w:tcPr>
          <w:p w14:paraId="2C5F8D3A" w14:textId="77777777" w:rsidR="00BF2D04" w:rsidRPr="00790C74" w:rsidRDefault="00BF2D04" w:rsidP="00823F9D">
            <w:pPr>
              <w:jc w:val="both"/>
              <w:rPr>
                <w:rFonts w:ascii="Arial" w:hAnsi="Arial" w:cs="Arial"/>
                <w:bCs/>
                <w:sz w:val="20"/>
              </w:rPr>
            </w:pPr>
            <w:r w:rsidRPr="00790C74">
              <w:rPr>
                <w:rFonts w:ascii="Arial" w:hAnsi="Arial" w:cs="Arial"/>
                <w:bCs/>
                <w:sz w:val="20"/>
              </w:rPr>
              <w:t xml:space="preserve">Nagrywarka DVD +/-RW o prędkości min. 8x </w:t>
            </w:r>
          </w:p>
        </w:tc>
      </w:tr>
      <w:tr w:rsidR="00BF2D04" w:rsidRPr="000D64B4" w14:paraId="5267C6E0" w14:textId="77777777" w:rsidTr="00823F9D">
        <w:trPr>
          <w:trHeight w:val="284"/>
        </w:trPr>
        <w:tc>
          <w:tcPr>
            <w:tcW w:w="832" w:type="pct"/>
          </w:tcPr>
          <w:p w14:paraId="360E5C50" w14:textId="77777777" w:rsidR="00BF2D04" w:rsidRPr="00790C74" w:rsidRDefault="00BF2D04" w:rsidP="00823F9D">
            <w:pPr>
              <w:jc w:val="both"/>
              <w:rPr>
                <w:rFonts w:ascii="Arial" w:hAnsi="Arial" w:cs="Arial"/>
                <w:bCs/>
                <w:sz w:val="20"/>
              </w:rPr>
            </w:pPr>
            <w:r w:rsidRPr="00790C74">
              <w:rPr>
                <w:rFonts w:ascii="Arial" w:hAnsi="Arial" w:cs="Arial"/>
                <w:bCs/>
                <w:sz w:val="20"/>
              </w:rPr>
              <w:t>Wydajność grafiki</w:t>
            </w:r>
          </w:p>
        </w:tc>
        <w:tc>
          <w:tcPr>
            <w:tcW w:w="4168" w:type="pct"/>
          </w:tcPr>
          <w:p w14:paraId="5FF84479" w14:textId="77777777" w:rsidR="00BF2D04" w:rsidRPr="00790C74" w:rsidRDefault="00BF2D04" w:rsidP="00823F9D">
            <w:pPr>
              <w:jc w:val="both"/>
              <w:rPr>
                <w:rFonts w:ascii="Arial" w:hAnsi="Arial" w:cs="Arial"/>
                <w:bCs/>
                <w:sz w:val="20"/>
              </w:rPr>
            </w:pPr>
            <w:r w:rsidRPr="00790C74">
              <w:rPr>
                <w:rFonts w:ascii="Arial" w:hAnsi="Arial" w:cs="Arial"/>
                <w:bCs/>
                <w:sz w:val="20"/>
              </w:rPr>
              <w:t xml:space="preserve">Zintegrowana karta graficzna musi osiągać w teście </w:t>
            </w:r>
            <w:proofErr w:type="spellStart"/>
            <w:r w:rsidRPr="00790C74">
              <w:rPr>
                <w:rFonts w:ascii="Arial" w:hAnsi="Arial" w:cs="Arial"/>
                <w:bCs/>
                <w:sz w:val="20"/>
              </w:rPr>
              <w:t>PassMark</w:t>
            </w:r>
            <w:proofErr w:type="spellEnd"/>
            <w:r w:rsidRPr="00790C74">
              <w:rPr>
                <w:rFonts w:ascii="Arial" w:hAnsi="Arial" w:cs="Arial"/>
                <w:bCs/>
                <w:sz w:val="20"/>
              </w:rPr>
              <w:t xml:space="preserve"> Performance Test co najmniej wynik 1200 punktów G3D Mark, według wyników dostępnych na stronie: </w:t>
            </w:r>
            <w:hyperlink r:id="rId13" w:history="1">
              <w:r w:rsidRPr="00790C74">
                <w:rPr>
                  <w:rFonts w:ascii="Arial" w:hAnsi="Arial" w:cs="Arial"/>
                  <w:bCs/>
                  <w:sz w:val="20"/>
                </w:rPr>
                <w:t>http://www.videocardbenchmark.net/gpu_list.php</w:t>
              </w:r>
            </w:hyperlink>
            <w:r w:rsidRPr="00790C74">
              <w:rPr>
                <w:rFonts w:ascii="Arial" w:hAnsi="Arial" w:cs="Arial"/>
                <w:bCs/>
                <w:sz w:val="20"/>
              </w:rPr>
              <w:t>, nie starszych niż dzień ogłoszenia postępowania.</w:t>
            </w:r>
          </w:p>
        </w:tc>
      </w:tr>
      <w:tr w:rsidR="00BF2D04" w:rsidRPr="002413BD" w14:paraId="17BBE5C5" w14:textId="77777777" w:rsidTr="00823F9D">
        <w:trPr>
          <w:trHeight w:val="284"/>
        </w:trPr>
        <w:tc>
          <w:tcPr>
            <w:tcW w:w="832" w:type="pct"/>
          </w:tcPr>
          <w:p w14:paraId="72454EF2" w14:textId="77777777" w:rsidR="00BF2D04" w:rsidRPr="00790C74" w:rsidRDefault="00BF2D04" w:rsidP="00823F9D">
            <w:pPr>
              <w:jc w:val="both"/>
              <w:rPr>
                <w:rFonts w:ascii="Arial" w:hAnsi="Arial" w:cs="Arial"/>
                <w:bCs/>
                <w:sz w:val="20"/>
              </w:rPr>
            </w:pPr>
            <w:r w:rsidRPr="00790C74">
              <w:rPr>
                <w:rFonts w:ascii="Arial" w:hAnsi="Arial" w:cs="Arial"/>
                <w:bCs/>
                <w:sz w:val="20"/>
              </w:rPr>
              <w:t>Wyposażenie multimedialne</w:t>
            </w:r>
          </w:p>
        </w:tc>
        <w:tc>
          <w:tcPr>
            <w:tcW w:w="4168" w:type="pct"/>
          </w:tcPr>
          <w:p w14:paraId="67F2965E" w14:textId="77777777" w:rsidR="00BF2D04" w:rsidRPr="00790C74" w:rsidRDefault="00BF2D04" w:rsidP="00823F9D">
            <w:pPr>
              <w:jc w:val="both"/>
              <w:rPr>
                <w:rFonts w:ascii="Arial" w:hAnsi="Arial" w:cs="Arial"/>
                <w:bCs/>
                <w:sz w:val="20"/>
              </w:rPr>
            </w:pPr>
            <w:r w:rsidRPr="00790C74">
              <w:rPr>
                <w:rFonts w:ascii="Arial" w:hAnsi="Arial" w:cs="Arial"/>
                <w:bCs/>
                <w:sz w:val="20"/>
              </w:rPr>
              <w:t>Karta dźwiękowa zintegrowana z płytą główną, port audio typu Combo (słuchawki i mikrofon) na panelu przednim, na panelu tylnym port audio Line-out.</w:t>
            </w:r>
          </w:p>
          <w:p w14:paraId="607F891C" w14:textId="77777777" w:rsidR="00BF2D04" w:rsidRPr="00790C74" w:rsidRDefault="00BF2D04" w:rsidP="00823F9D">
            <w:pPr>
              <w:jc w:val="both"/>
              <w:rPr>
                <w:rFonts w:ascii="Arial" w:hAnsi="Arial" w:cs="Arial"/>
                <w:bCs/>
                <w:sz w:val="20"/>
              </w:rPr>
            </w:pPr>
            <w:r w:rsidRPr="00790C74">
              <w:rPr>
                <w:rFonts w:ascii="Arial" w:hAnsi="Arial" w:cs="Arial"/>
                <w:bCs/>
                <w:sz w:val="20"/>
              </w:rPr>
              <w:t>Wbudowany czytnik kart SD nie zajmujący wnęk zewnętrznych ani wewnętrznych ani slotów na płycie głównej.</w:t>
            </w:r>
          </w:p>
        </w:tc>
      </w:tr>
      <w:tr w:rsidR="00BF2D04" w:rsidRPr="00CA2BA7" w14:paraId="7D0D23FF" w14:textId="77777777" w:rsidTr="00823F9D">
        <w:trPr>
          <w:trHeight w:val="284"/>
        </w:trPr>
        <w:tc>
          <w:tcPr>
            <w:tcW w:w="832" w:type="pct"/>
          </w:tcPr>
          <w:p w14:paraId="1E6A6DF1" w14:textId="77777777" w:rsidR="00BF2D04" w:rsidRPr="00574EEC" w:rsidRDefault="00BF2D04" w:rsidP="00823F9D">
            <w:pPr>
              <w:ind w:left="360" w:hanging="360"/>
              <w:jc w:val="both"/>
              <w:rPr>
                <w:rFonts w:ascii="Arial" w:hAnsi="Arial" w:cs="Arial"/>
                <w:bCs/>
                <w:color w:val="000000"/>
                <w:sz w:val="20"/>
              </w:rPr>
            </w:pPr>
            <w:r w:rsidRPr="00574EEC">
              <w:rPr>
                <w:rFonts w:ascii="Arial" w:hAnsi="Arial" w:cs="Arial"/>
                <w:bCs/>
                <w:color w:val="000000"/>
                <w:sz w:val="20"/>
              </w:rPr>
              <w:t>Obudowa</w:t>
            </w:r>
          </w:p>
        </w:tc>
        <w:tc>
          <w:tcPr>
            <w:tcW w:w="4168" w:type="pct"/>
          </w:tcPr>
          <w:p w14:paraId="740872F1" w14:textId="77777777" w:rsidR="00BF2D04" w:rsidRPr="00574EEC" w:rsidRDefault="00BF2D04" w:rsidP="00823F9D">
            <w:pPr>
              <w:jc w:val="both"/>
              <w:rPr>
                <w:rFonts w:ascii="Arial" w:hAnsi="Arial" w:cs="Arial"/>
                <w:bCs/>
                <w:sz w:val="20"/>
              </w:rPr>
            </w:pPr>
            <w:r w:rsidRPr="00574EEC">
              <w:rPr>
                <w:rFonts w:ascii="Arial" w:hAnsi="Arial" w:cs="Arial"/>
                <w:bCs/>
                <w:sz w:val="20"/>
              </w:rPr>
              <w:t xml:space="preserve">Typu SFF z obsługą kart rozszerzeń o niskim profilu, napęd optyczny w dedykowanej wnęce zewnętrznej </w:t>
            </w:r>
            <w:proofErr w:type="spellStart"/>
            <w:r w:rsidRPr="00574EEC">
              <w:rPr>
                <w:rFonts w:ascii="Arial" w:hAnsi="Arial" w:cs="Arial"/>
                <w:bCs/>
                <w:sz w:val="20"/>
              </w:rPr>
              <w:t>Slim</w:t>
            </w:r>
            <w:proofErr w:type="spellEnd"/>
            <w:r w:rsidRPr="00574EEC">
              <w:rPr>
                <w:rFonts w:ascii="Arial" w:hAnsi="Arial" w:cs="Arial"/>
                <w:bCs/>
                <w:sz w:val="20"/>
              </w:rPr>
              <w:t>. Suma wymiarów mierzona po krawędziach obudowy nie może przekraczać 680 mm, waga maks. 6kg.</w:t>
            </w:r>
          </w:p>
          <w:p w14:paraId="032E70D4" w14:textId="77777777" w:rsidR="00BF2D04" w:rsidRPr="00574EEC" w:rsidRDefault="00BF2D04" w:rsidP="00823F9D">
            <w:pPr>
              <w:jc w:val="both"/>
              <w:rPr>
                <w:rFonts w:ascii="Arial" w:hAnsi="Arial" w:cs="Arial"/>
                <w:bCs/>
                <w:sz w:val="20"/>
              </w:rPr>
            </w:pPr>
            <w:r w:rsidRPr="00574EEC">
              <w:rPr>
                <w:rFonts w:ascii="Arial" w:hAnsi="Arial" w:cs="Arial"/>
                <w:bCs/>
                <w:sz w:val="20"/>
              </w:rPr>
              <w:t xml:space="preserve">Zasilacz o mocy max. 200W pracujący w sieci 230V 50/60Hz prądu zmiennego i efektywności min. 85% przy obciążeniu zasilacza na poziomie 50% oraz o efektywności min. 82% przy obciążeniu zasilacza na poziomie 100% - certyfikat 80 Plus </w:t>
            </w:r>
            <w:proofErr w:type="spellStart"/>
            <w:r w:rsidRPr="00574EEC">
              <w:rPr>
                <w:rFonts w:ascii="Arial" w:hAnsi="Arial" w:cs="Arial"/>
                <w:bCs/>
                <w:sz w:val="20"/>
              </w:rPr>
              <w:t>Bronze</w:t>
            </w:r>
            <w:proofErr w:type="spellEnd"/>
            <w:r w:rsidRPr="00574EEC">
              <w:rPr>
                <w:rFonts w:ascii="Arial" w:hAnsi="Arial" w:cs="Arial"/>
                <w:bCs/>
                <w:sz w:val="20"/>
              </w:rPr>
              <w:t>.</w:t>
            </w:r>
          </w:p>
          <w:p w14:paraId="27AB3070" w14:textId="77777777" w:rsidR="00BF2D04" w:rsidRPr="00574EEC" w:rsidRDefault="00BF2D04" w:rsidP="00823F9D">
            <w:pPr>
              <w:jc w:val="both"/>
              <w:rPr>
                <w:rFonts w:ascii="Arial" w:hAnsi="Arial" w:cs="Arial"/>
                <w:bCs/>
                <w:sz w:val="20"/>
              </w:rPr>
            </w:pPr>
            <w:r w:rsidRPr="00574EEC">
              <w:rPr>
                <w:rFonts w:ascii="Arial" w:hAnsi="Arial" w:cs="Arial"/>
                <w:bCs/>
                <w:sz w:val="20"/>
              </w:rPr>
              <w:t xml:space="preserve">Wbudowany w zasilaczu system diagnostyczny do sprawdzenia zasilacza bez konieczności włączania komputera. Zasilacz w oferowanym komputerze musi się znajdować na stronie: </w:t>
            </w:r>
            <w:hyperlink r:id="rId14" w:history="1">
              <w:r w:rsidRPr="00574EEC">
                <w:rPr>
                  <w:rStyle w:val="Hipercze"/>
                  <w:rFonts w:ascii="Arial" w:hAnsi="Arial" w:cs="Arial"/>
                  <w:bCs/>
                  <w:sz w:val="20"/>
                </w:rPr>
                <w:t>https://www.clearesult.com/80plus/</w:t>
              </w:r>
            </w:hyperlink>
            <w:r w:rsidRPr="00574EEC">
              <w:rPr>
                <w:rFonts w:ascii="Arial" w:hAnsi="Arial" w:cs="Arial"/>
                <w:bCs/>
                <w:sz w:val="20"/>
              </w:rPr>
              <w:t xml:space="preserve"> Do oferty należy dołączyć wydruk potwierdzający spełnienie wymogu 80 Plus, w przypadku, kiedy u producenta występuje kilka zasilaczy, które są montowane na etapie produkcji w fabryce załączyć wydruki dla wszystkich zasilaczy.</w:t>
            </w:r>
          </w:p>
          <w:p w14:paraId="6D6DEDBD" w14:textId="77777777" w:rsidR="00BF2D04" w:rsidRPr="00574EEC" w:rsidRDefault="00BF2D04" w:rsidP="00823F9D">
            <w:pPr>
              <w:jc w:val="both"/>
              <w:rPr>
                <w:rFonts w:ascii="Arial" w:hAnsi="Arial" w:cs="Arial"/>
                <w:bCs/>
                <w:color w:val="000000"/>
                <w:sz w:val="20"/>
              </w:rPr>
            </w:pPr>
            <w:r w:rsidRPr="00574EEC">
              <w:rPr>
                <w:rFonts w:ascii="Arial" w:hAnsi="Arial" w:cs="Arial"/>
                <w:bCs/>
                <w:color w:val="000000"/>
                <w:sz w:val="20"/>
              </w:rPr>
              <w:t>Obudowa</w:t>
            </w:r>
            <w:r w:rsidRPr="00574EEC">
              <w:rPr>
                <w:rFonts w:ascii="Arial" w:hAnsi="Arial" w:cs="Arial"/>
                <w:color w:val="FF0000"/>
                <w:sz w:val="20"/>
              </w:rPr>
              <w:t xml:space="preserve"> </w:t>
            </w:r>
            <w:r w:rsidRPr="00574EEC">
              <w:rPr>
                <w:rFonts w:ascii="Arial" w:hAnsi="Arial" w:cs="Arial"/>
                <w:bCs/>
                <w:color w:val="000000"/>
                <w:sz w:val="20"/>
              </w:rPr>
              <w:t xml:space="preserve">musi posiadać wbudowany wizualny system diagnostyczny, służący do sygnalizowania i diagnozowania problemów z komputerem i jego komponentami, sygnalizacja oparta na zmianie statusów diody LED np. przycisku POWER (tzn. barwy i miganie). W szczególności musi sygnalizować: uszkodzenie lub brak pamięci RAM, uszkodzenie płyty głównej, awarię procesora. </w:t>
            </w:r>
            <w:r w:rsidRPr="00574EEC">
              <w:rPr>
                <w:rFonts w:ascii="Arial" w:hAnsi="Arial" w:cs="Arial"/>
                <w:sz w:val="20"/>
              </w:rPr>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p w14:paraId="2D464D38" w14:textId="77777777" w:rsidR="00BF2D04" w:rsidRPr="00574EEC" w:rsidRDefault="00BF2D04" w:rsidP="00823F9D">
            <w:pPr>
              <w:jc w:val="both"/>
              <w:rPr>
                <w:rFonts w:ascii="Arial" w:hAnsi="Arial" w:cs="Arial"/>
                <w:bCs/>
                <w:sz w:val="20"/>
              </w:rPr>
            </w:pPr>
            <w:r w:rsidRPr="00574EEC">
              <w:rPr>
                <w:rFonts w:ascii="Arial" w:hAnsi="Arial" w:cs="Arial"/>
                <w:bCs/>
                <w:sz w:val="20"/>
              </w:rPr>
              <w:t>Każdy komputer powinien być oznaczony niepowtarzalnym numerem seryjnym umieszonym na obudowie, oraz musi być wpisany na stałe w BIOS.</w:t>
            </w:r>
          </w:p>
        </w:tc>
      </w:tr>
      <w:tr w:rsidR="00BF2D04" w:rsidRPr="00E34473" w14:paraId="2A6A9A42" w14:textId="77777777" w:rsidTr="00823F9D">
        <w:trPr>
          <w:trHeight w:val="284"/>
        </w:trPr>
        <w:tc>
          <w:tcPr>
            <w:tcW w:w="832" w:type="pct"/>
          </w:tcPr>
          <w:p w14:paraId="7C2AF8DA" w14:textId="77777777" w:rsidR="00BF2D04" w:rsidRPr="00574EEC" w:rsidRDefault="00BF2D04" w:rsidP="00823F9D">
            <w:pPr>
              <w:jc w:val="both"/>
              <w:rPr>
                <w:rFonts w:ascii="Arial" w:hAnsi="Arial" w:cs="Arial"/>
                <w:bCs/>
                <w:sz w:val="20"/>
              </w:rPr>
            </w:pPr>
            <w:r w:rsidRPr="00574EEC">
              <w:rPr>
                <w:rFonts w:ascii="Arial" w:hAnsi="Arial" w:cs="Arial"/>
                <w:bCs/>
                <w:sz w:val="20"/>
              </w:rPr>
              <w:t>Zgodność z systemem operacyjnym</w:t>
            </w:r>
          </w:p>
        </w:tc>
        <w:tc>
          <w:tcPr>
            <w:tcW w:w="4168" w:type="pct"/>
          </w:tcPr>
          <w:p w14:paraId="1799AFEB" w14:textId="77777777" w:rsidR="00BF2D04" w:rsidRPr="00574EEC" w:rsidRDefault="00BF2D04" w:rsidP="00823F9D">
            <w:pPr>
              <w:jc w:val="both"/>
              <w:rPr>
                <w:rFonts w:ascii="Arial" w:hAnsi="Arial" w:cs="Arial"/>
                <w:bCs/>
                <w:sz w:val="20"/>
              </w:rPr>
            </w:pPr>
            <w:r w:rsidRPr="00574EEC">
              <w:rPr>
                <w:rFonts w:ascii="Arial" w:hAnsi="Arial" w:cs="Arial"/>
                <w:bCs/>
                <w:sz w:val="20"/>
              </w:rPr>
              <w:t>Potwierdzenie kompatybilności komputera na daną platformę systemową (wydruk ze strony producenta systemu operacyjnego)</w:t>
            </w:r>
          </w:p>
          <w:p w14:paraId="7DFE936C" w14:textId="77777777" w:rsidR="00BF2D04" w:rsidRPr="00574EEC" w:rsidRDefault="00BF2D04" w:rsidP="00823F9D">
            <w:pPr>
              <w:jc w:val="both"/>
              <w:rPr>
                <w:rFonts w:ascii="Arial" w:hAnsi="Arial" w:cs="Arial"/>
                <w:b/>
                <w:bCs/>
                <w:color w:val="00B050"/>
                <w:sz w:val="20"/>
              </w:rPr>
            </w:pPr>
          </w:p>
        </w:tc>
      </w:tr>
      <w:tr w:rsidR="00BF2D04" w:rsidRPr="00E34473" w14:paraId="0283B85D" w14:textId="77777777" w:rsidTr="00823F9D">
        <w:trPr>
          <w:trHeight w:val="284"/>
        </w:trPr>
        <w:tc>
          <w:tcPr>
            <w:tcW w:w="832" w:type="pct"/>
          </w:tcPr>
          <w:p w14:paraId="56ACB1EA" w14:textId="77777777" w:rsidR="00BF2D04" w:rsidRPr="00574EEC" w:rsidRDefault="00BF2D04" w:rsidP="00823F9D">
            <w:pPr>
              <w:jc w:val="both"/>
              <w:rPr>
                <w:rFonts w:ascii="Arial" w:hAnsi="Arial" w:cs="Arial"/>
                <w:bCs/>
                <w:sz w:val="20"/>
              </w:rPr>
            </w:pPr>
            <w:r w:rsidRPr="00574EEC">
              <w:rPr>
                <w:rFonts w:ascii="Arial" w:hAnsi="Arial" w:cs="Arial"/>
                <w:bCs/>
                <w:sz w:val="20"/>
              </w:rPr>
              <w:t>Bezpieczeństwo</w:t>
            </w:r>
          </w:p>
        </w:tc>
        <w:tc>
          <w:tcPr>
            <w:tcW w:w="4168" w:type="pct"/>
          </w:tcPr>
          <w:p w14:paraId="3A3232FA" w14:textId="77777777" w:rsidR="00BF2D04" w:rsidRPr="00574EEC" w:rsidRDefault="00BF2D04" w:rsidP="00823F9D">
            <w:pPr>
              <w:jc w:val="both"/>
              <w:rPr>
                <w:rFonts w:ascii="Arial" w:hAnsi="Arial" w:cs="Arial"/>
                <w:bCs/>
                <w:color w:val="000000"/>
                <w:sz w:val="20"/>
              </w:rPr>
            </w:pPr>
            <w:r w:rsidRPr="00574EEC">
              <w:rPr>
                <w:rFonts w:ascii="Arial" w:hAnsi="Arial" w:cs="Arial"/>
                <w:bCs/>
                <w:color w:val="000000"/>
                <w:sz w:val="20"/>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32DA79E9" w14:textId="77777777" w:rsidR="00BF2D04" w:rsidRPr="00574EEC" w:rsidRDefault="00BF2D04" w:rsidP="00823F9D">
            <w:pPr>
              <w:jc w:val="both"/>
              <w:rPr>
                <w:rFonts w:ascii="Arial" w:hAnsi="Arial" w:cs="Arial"/>
                <w:color w:val="000000"/>
              </w:rPr>
            </w:pPr>
            <w:r w:rsidRPr="00574EEC">
              <w:rPr>
                <w:rFonts w:ascii="Arial" w:hAnsi="Arial" w:cs="Arial"/>
                <w:bCs/>
                <w:color w:val="000000"/>
                <w:sz w:val="20"/>
              </w:rPr>
              <w:t xml:space="preserve">Zaimplementowany w BIOS lub w menu </w:t>
            </w:r>
            <w:proofErr w:type="spellStart"/>
            <w:r w:rsidRPr="00574EEC">
              <w:rPr>
                <w:rFonts w:ascii="Arial" w:hAnsi="Arial" w:cs="Arial"/>
                <w:bCs/>
                <w:color w:val="000000"/>
                <w:sz w:val="20"/>
              </w:rPr>
              <w:t>boot’owania</w:t>
            </w:r>
            <w:proofErr w:type="spellEnd"/>
            <w:r w:rsidRPr="00574EEC">
              <w:rPr>
                <w:rFonts w:ascii="Arial" w:hAnsi="Arial" w:cs="Arial"/>
                <w:bCs/>
                <w:color w:val="000000"/>
                <w:sz w:val="20"/>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w:t>
            </w:r>
            <w:r w:rsidRPr="00574EEC">
              <w:rPr>
                <w:rFonts w:ascii="Arial" w:hAnsi="Arial" w:cs="Arial"/>
                <w:bCs/>
                <w:color w:val="000000"/>
                <w:sz w:val="20"/>
              </w:rPr>
              <w:lastRenderedPageBreak/>
              <w:t xml:space="preserve">test dysku twardego. System diagnostyczny działający w pełnej funkcjonalności nawet w przypadku braku dysku, uszkodzenia, utraty wszystkich partycji, braku dostępu do Internetu, braku dostępu do sieci, bez podłączania zewnętrznych oraz wewnętrznych urządzeń np. pamięć </w:t>
            </w:r>
            <w:proofErr w:type="spellStart"/>
            <w:r w:rsidRPr="00574EEC">
              <w:rPr>
                <w:rFonts w:ascii="Arial" w:hAnsi="Arial" w:cs="Arial"/>
                <w:bCs/>
                <w:color w:val="000000"/>
                <w:sz w:val="20"/>
              </w:rPr>
              <w:t>flash</w:t>
            </w:r>
            <w:proofErr w:type="spellEnd"/>
            <w:r w:rsidRPr="00574EEC">
              <w:rPr>
                <w:rFonts w:ascii="Arial" w:hAnsi="Arial" w:cs="Arial"/>
                <w:bCs/>
                <w:color w:val="000000"/>
                <w:sz w:val="20"/>
              </w:rPr>
              <w:t xml:space="preserve"> USB itp. </w:t>
            </w:r>
          </w:p>
        </w:tc>
      </w:tr>
      <w:tr w:rsidR="00BF2D04" w:rsidRPr="00E34473" w14:paraId="5BD23CE4" w14:textId="77777777" w:rsidTr="00823F9D">
        <w:trPr>
          <w:trHeight w:val="284"/>
        </w:trPr>
        <w:tc>
          <w:tcPr>
            <w:tcW w:w="832" w:type="pct"/>
          </w:tcPr>
          <w:p w14:paraId="12447DA9" w14:textId="77777777" w:rsidR="00BF2D04" w:rsidRPr="00574EEC" w:rsidRDefault="00BF2D04" w:rsidP="00823F9D">
            <w:pPr>
              <w:rPr>
                <w:rFonts w:ascii="Arial" w:hAnsi="Arial" w:cs="Arial"/>
                <w:bCs/>
                <w:color w:val="FF0000"/>
                <w:sz w:val="20"/>
              </w:rPr>
            </w:pPr>
            <w:r w:rsidRPr="00574EEC">
              <w:rPr>
                <w:rFonts w:ascii="Arial" w:hAnsi="Arial" w:cs="Arial"/>
                <w:bCs/>
                <w:sz w:val="20"/>
              </w:rPr>
              <w:lastRenderedPageBreak/>
              <w:t xml:space="preserve">BIOS </w:t>
            </w:r>
          </w:p>
        </w:tc>
        <w:tc>
          <w:tcPr>
            <w:tcW w:w="4168" w:type="pct"/>
          </w:tcPr>
          <w:p w14:paraId="689586E0" w14:textId="77777777" w:rsidR="00BF2D04" w:rsidRPr="00574EEC" w:rsidRDefault="00BF2D04" w:rsidP="00823F9D">
            <w:pPr>
              <w:jc w:val="both"/>
              <w:rPr>
                <w:rFonts w:ascii="Arial" w:hAnsi="Arial" w:cs="Arial"/>
                <w:bCs/>
                <w:sz w:val="20"/>
              </w:rPr>
            </w:pPr>
            <w:r w:rsidRPr="00574EEC">
              <w:rPr>
                <w:rFonts w:ascii="Arial" w:hAnsi="Arial" w:cs="Arial"/>
                <w:bCs/>
                <w:sz w:val="20"/>
              </w:rPr>
              <w:t xml:space="preserve">BIOS zgodny ze specyfikacją UEFI, wyprodukowany przez producenta komputera, nazwę producenta komputera, model komputera. Pełna obsługa BIOS za pomocą klawiatury i myszy oraz samej myszy. </w:t>
            </w:r>
          </w:p>
          <w:p w14:paraId="4B641EFC" w14:textId="77777777" w:rsidR="00BF2D04" w:rsidRPr="00574EEC" w:rsidRDefault="00BF2D04" w:rsidP="00823F9D">
            <w:pPr>
              <w:jc w:val="both"/>
              <w:rPr>
                <w:rFonts w:ascii="Arial" w:hAnsi="Arial" w:cs="Arial"/>
                <w:bCs/>
                <w:sz w:val="20"/>
              </w:rPr>
            </w:pPr>
            <w:r w:rsidRPr="00574EEC">
              <w:rPr>
                <w:rFonts w:ascii="Arial" w:hAnsi="Arial" w:cs="Arial"/>
                <w:bCs/>
                <w:sz w:val="20"/>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14:paraId="5B057AB1" w14:textId="77777777" w:rsidR="00BF2D04" w:rsidRPr="00574EEC" w:rsidRDefault="00BF2D04" w:rsidP="00823F9D">
            <w:pPr>
              <w:jc w:val="both"/>
              <w:rPr>
                <w:rFonts w:ascii="Arial" w:hAnsi="Arial" w:cs="Arial"/>
                <w:bCs/>
                <w:sz w:val="20"/>
              </w:rPr>
            </w:pPr>
            <w:r w:rsidRPr="00574EEC">
              <w:rPr>
                <w:rFonts w:ascii="Arial" w:hAnsi="Arial" w:cs="Arial"/>
                <w:bCs/>
                <w:sz w:val="20"/>
              </w:rPr>
              <w:t>ilości rdzeni zainstalowanego procesora, typowej, minimalnej i maksymalnej prędkości zainstalowanego procesora, pojemności zainstalowanego lub zainstalowanych dysków twardych, MAC adresie zintegrowanej karty sieciowej,</w:t>
            </w:r>
          </w:p>
          <w:p w14:paraId="7C40CDA3" w14:textId="77777777" w:rsidR="00BF2D04" w:rsidRPr="00574EEC" w:rsidRDefault="00BF2D04" w:rsidP="00823F9D">
            <w:pPr>
              <w:jc w:val="both"/>
              <w:rPr>
                <w:rFonts w:ascii="Arial" w:hAnsi="Arial" w:cs="Arial"/>
                <w:bCs/>
                <w:sz w:val="20"/>
              </w:rPr>
            </w:pPr>
            <w:r w:rsidRPr="00574EEC">
              <w:rPr>
                <w:rFonts w:ascii="Arial" w:hAnsi="Arial" w:cs="Arial"/>
                <w:bCs/>
                <w:sz w:val="20"/>
              </w:rPr>
              <w:t>Funkcja blokowania wejścia do  BIOS oraz blokowania startu systemu operacyjnego, (gwarantujący utrzymanie zapisanego hasła nawet w przypadku odłączenia wszystkich źródeł zasilania i podtrzymania BIOS)</w:t>
            </w:r>
          </w:p>
          <w:p w14:paraId="5D1DD149" w14:textId="77777777" w:rsidR="00BF2D04" w:rsidRPr="00574EEC" w:rsidRDefault="00BF2D04" w:rsidP="00823F9D">
            <w:pPr>
              <w:jc w:val="both"/>
              <w:rPr>
                <w:rFonts w:ascii="Arial" w:hAnsi="Arial" w:cs="Arial"/>
                <w:bCs/>
                <w:sz w:val="20"/>
              </w:rPr>
            </w:pPr>
            <w:r w:rsidRPr="00574EEC">
              <w:rPr>
                <w:rFonts w:ascii="Arial" w:hAnsi="Arial" w:cs="Arial"/>
                <w:bCs/>
                <w:sz w:val="20"/>
              </w:rPr>
              <w:t>Funkcja blokowania/odblokowania BOOT-</w:t>
            </w:r>
            <w:proofErr w:type="spellStart"/>
            <w:r w:rsidRPr="00574EEC">
              <w:rPr>
                <w:rFonts w:ascii="Arial" w:hAnsi="Arial" w:cs="Arial"/>
                <w:bCs/>
                <w:sz w:val="20"/>
              </w:rPr>
              <w:t>owania</w:t>
            </w:r>
            <w:proofErr w:type="spellEnd"/>
            <w:r w:rsidRPr="00574EEC">
              <w:rPr>
                <w:rFonts w:ascii="Arial" w:hAnsi="Arial" w:cs="Arial"/>
                <w:bCs/>
                <w:sz w:val="20"/>
              </w:rPr>
              <w:t xml:space="preserve"> stacji roboczej z zewnętrznych urządzeń.</w:t>
            </w:r>
          </w:p>
          <w:p w14:paraId="5BF2CD16" w14:textId="77777777" w:rsidR="00BF2D04" w:rsidRPr="00574EEC" w:rsidRDefault="00BF2D04" w:rsidP="00823F9D">
            <w:pPr>
              <w:jc w:val="both"/>
              <w:rPr>
                <w:rFonts w:ascii="Arial" w:hAnsi="Arial" w:cs="Arial"/>
                <w:bCs/>
                <w:sz w:val="20"/>
              </w:rPr>
            </w:pPr>
            <w:r w:rsidRPr="00574EEC">
              <w:rPr>
                <w:rFonts w:ascii="Arial" w:hAnsi="Arial" w:cs="Arial"/>
                <w:bCs/>
                <w:sz w:val="20"/>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14:paraId="0CB2B098" w14:textId="77777777" w:rsidR="00BF2D04" w:rsidRPr="00574EEC" w:rsidRDefault="00BF2D04" w:rsidP="00823F9D">
            <w:pPr>
              <w:jc w:val="both"/>
              <w:rPr>
                <w:rFonts w:ascii="Arial" w:hAnsi="Arial" w:cs="Arial"/>
                <w:bCs/>
                <w:sz w:val="20"/>
              </w:rPr>
            </w:pPr>
            <w:r w:rsidRPr="00574EEC">
              <w:rPr>
                <w:rFonts w:ascii="Arial" w:hAnsi="Arial" w:cs="Arial"/>
                <w:bCs/>
                <w:sz w:val="20"/>
              </w:rPr>
              <w:t>Możliwość wyłączania portów USB w tym:</w:t>
            </w:r>
          </w:p>
          <w:p w14:paraId="3E2D6467" w14:textId="77777777" w:rsidR="00BF2D04" w:rsidRPr="00574EEC" w:rsidRDefault="00BF2D04" w:rsidP="00823F9D">
            <w:pPr>
              <w:jc w:val="both"/>
              <w:rPr>
                <w:rFonts w:ascii="Arial" w:hAnsi="Arial" w:cs="Arial"/>
                <w:bCs/>
                <w:sz w:val="20"/>
              </w:rPr>
            </w:pPr>
            <w:r w:rsidRPr="00574EEC">
              <w:rPr>
                <w:rFonts w:ascii="Arial" w:hAnsi="Arial" w:cs="Arial"/>
                <w:bCs/>
                <w:sz w:val="20"/>
              </w:rPr>
              <w:t xml:space="preserve">- tylko portów USB  znajdujących się na przednim panelu obudowy, </w:t>
            </w:r>
          </w:p>
          <w:p w14:paraId="6E718B32" w14:textId="77777777" w:rsidR="00BF2D04" w:rsidRPr="00574EEC" w:rsidRDefault="00BF2D04" w:rsidP="00823F9D">
            <w:pPr>
              <w:jc w:val="both"/>
              <w:rPr>
                <w:rFonts w:ascii="Arial" w:hAnsi="Arial" w:cs="Arial"/>
                <w:bCs/>
                <w:sz w:val="20"/>
              </w:rPr>
            </w:pPr>
            <w:r w:rsidRPr="00574EEC">
              <w:rPr>
                <w:rFonts w:ascii="Arial" w:hAnsi="Arial" w:cs="Arial"/>
                <w:bCs/>
                <w:sz w:val="20"/>
              </w:rPr>
              <w:t>- tylko portów USB  znajdujących się na tylnym panelu obudowy.</w:t>
            </w:r>
          </w:p>
          <w:p w14:paraId="14F5FDD2" w14:textId="77777777" w:rsidR="00BF2D04" w:rsidRPr="00574EEC" w:rsidRDefault="00BF2D04" w:rsidP="00823F9D">
            <w:pPr>
              <w:jc w:val="both"/>
              <w:rPr>
                <w:rFonts w:ascii="Arial" w:hAnsi="Arial" w:cs="Arial"/>
                <w:bCs/>
                <w:sz w:val="20"/>
              </w:rPr>
            </w:pPr>
            <w:r w:rsidRPr="00574EEC">
              <w:rPr>
                <w:rFonts w:ascii="Arial" w:hAnsi="Arial" w:cs="Arial"/>
                <w:bCs/>
                <w:sz w:val="20"/>
              </w:rPr>
              <w:t>- wszystkich portów  USB</w:t>
            </w:r>
          </w:p>
          <w:p w14:paraId="3C17101F" w14:textId="77777777" w:rsidR="00BF2D04" w:rsidRPr="00574EEC" w:rsidRDefault="00BF2D04" w:rsidP="00823F9D">
            <w:pPr>
              <w:jc w:val="both"/>
              <w:rPr>
                <w:rFonts w:ascii="Arial" w:hAnsi="Arial" w:cs="Arial"/>
                <w:bCs/>
                <w:color w:val="FF0000"/>
                <w:sz w:val="20"/>
              </w:rPr>
            </w:pPr>
            <w:r w:rsidRPr="00574EEC">
              <w:rPr>
                <w:rFonts w:ascii="Arial" w:hAnsi="Arial" w:cs="Arial"/>
                <w:bCs/>
                <w:sz w:val="20"/>
              </w:rPr>
              <w:t xml:space="preserve">- pojedynczo </w:t>
            </w:r>
          </w:p>
        </w:tc>
      </w:tr>
      <w:tr w:rsidR="00BF2D04" w:rsidRPr="00E34473" w14:paraId="75C0C5CF" w14:textId="77777777" w:rsidTr="00823F9D">
        <w:trPr>
          <w:trHeight w:val="284"/>
        </w:trPr>
        <w:tc>
          <w:tcPr>
            <w:tcW w:w="832" w:type="pct"/>
          </w:tcPr>
          <w:p w14:paraId="2B76E98B" w14:textId="77777777" w:rsidR="00BF2D04" w:rsidRPr="0008056C" w:rsidRDefault="00BF2D04" w:rsidP="00823F9D">
            <w:pPr>
              <w:jc w:val="both"/>
              <w:rPr>
                <w:rFonts w:ascii="Arial" w:hAnsi="Arial" w:cs="Arial"/>
                <w:bCs/>
                <w:sz w:val="20"/>
              </w:rPr>
            </w:pPr>
            <w:r w:rsidRPr="0008056C">
              <w:rPr>
                <w:rFonts w:ascii="Arial" w:hAnsi="Arial" w:cs="Arial"/>
                <w:bCs/>
                <w:sz w:val="20"/>
              </w:rPr>
              <w:t>Certyfikaty i standardy</w:t>
            </w:r>
          </w:p>
        </w:tc>
        <w:tc>
          <w:tcPr>
            <w:tcW w:w="4168" w:type="pct"/>
          </w:tcPr>
          <w:p w14:paraId="0BEA56DC" w14:textId="77777777" w:rsidR="00BF2D04" w:rsidRPr="0008056C" w:rsidRDefault="00BF2D04" w:rsidP="00823F9D">
            <w:pPr>
              <w:jc w:val="both"/>
              <w:rPr>
                <w:rFonts w:ascii="Arial" w:hAnsi="Arial" w:cs="Arial"/>
                <w:bCs/>
                <w:sz w:val="20"/>
              </w:rPr>
            </w:pPr>
            <w:r w:rsidRPr="0008056C">
              <w:rPr>
                <w:rFonts w:ascii="Arial" w:hAnsi="Arial" w:cs="Arial"/>
                <w:bCs/>
                <w:sz w:val="20"/>
              </w:rPr>
              <w:t>Certyfikat ISO 9001:2015 i 50001:2018 dla producenta sprzętu (załączyć dokument potwierdzający spełnianie wymogu).</w:t>
            </w:r>
          </w:p>
          <w:p w14:paraId="3812F5D6" w14:textId="77777777" w:rsidR="00BF2D04" w:rsidRPr="0008056C" w:rsidRDefault="00BF2D04" w:rsidP="00823F9D">
            <w:pPr>
              <w:jc w:val="both"/>
              <w:rPr>
                <w:rFonts w:ascii="Arial" w:hAnsi="Arial" w:cs="Arial"/>
                <w:bCs/>
                <w:sz w:val="20"/>
              </w:rPr>
            </w:pPr>
            <w:r w:rsidRPr="0008056C">
              <w:rPr>
                <w:rFonts w:ascii="Arial" w:hAnsi="Arial" w:cs="Arial"/>
                <w:bCs/>
                <w:sz w:val="20"/>
              </w:rPr>
              <w:t>Deklaracja zgodności CE (załączyć certyfikat do oferty).</w:t>
            </w:r>
          </w:p>
          <w:p w14:paraId="4A6DEA42" w14:textId="77777777" w:rsidR="00BF2D04" w:rsidRPr="0008056C" w:rsidRDefault="00BF2D04" w:rsidP="00823F9D">
            <w:pPr>
              <w:jc w:val="both"/>
              <w:rPr>
                <w:rFonts w:ascii="Arial" w:hAnsi="Arial" w:cs="Arial"/>
                <w:bCs/>
                <w:sz w:val="20"/>
              </w:rPr>
            </w:pPr>
            <w:r w:rsidRPr="0008056C">
              <w:rPr>
                <w:rFonts w:ascii="Arial" w:hAnsi="Arial" w:cs="Arial"/>
                <w:bCs/>
                <w:sz w:val="20"/>
              </w:rPr>
              <w:t xml:space="preserve">Komputer musi spełniać wymogi normy Energy Star - wymagany wpis dotyczący oferowanego komputera w internetowym katalogu na stronie </w:t>
            </w:r>
            <w:hyperlink r:id="rId15" w:history="1">
              <w:r w:rsidRPr="0008056C">
                <w:rPr>
                  <w:rFonts w:ascii="Arial" w:hAnsi="Arial" w:cs="Arial"/>
                  <w:bCs/>
                  <w:sz w:val="20"/>
                </w:rPr>
                <w:t>https://www.energystar.gov/productfinder/</w:t>
              </w:r>
            </w:hyperlink>
            <w:r w:rsidRPr="0008056C">
              <w:rPr>
                <w:rFonts w:ascii="Arial" w:hAnsi="Arial" w:cs="Arial"/>
                <w:bCs/>
                <w:sz w:val="20"/>
              </w:rPr>
              <w:t xml:space="preserve"> </w:t>
            </w:r>
          </w:p>
        </w:tc>
      </w:tr>
      <w:tr w:rsidR="00BF2D04" w:rsidRPr="00F60AFB" w14:paraId="738CF84D" w14:textId="77777777" w:rsidTr="00823F9D">
        <w:trPr>
          <w:trHeight w:val="284"/>
        </w:trPr>
        <w:tc>
          <w:tcPr>
            <w:tcW w:w="832" w:type="pct"/>
          </w:tcPr>
          <w:p w14:paraId="7F717C3F" w14:textId="77777777" w:rsidR="00BF2D04" w:rsidRPr="0008056C" w:rsidRDefault="00BF2D04" w:rsidP="00823F9D">
            <w:pPr>
              <w:jc w:val="both"/>
              <w:rPr>
                <w:rFonts w:ascii="Arial" w:hAnsi="Arial" w:cs="Arial"/>
                <w:bCs/>
                <w:sz w:val="20"/>
              </w:rPr>
            </w:pPr>
            <w:r w:rsidRPr="0008056C">
              <w:rPr>
                <w:rFonts w:ascii="Arial" w:hAnsi="Arial" w:cs="Arial"/>
                <w:bCs/>
                <w:sz w:val="20"/>
              </w:rPr>
              <w:t>Warunki gwarancji</w:t>
            </w:r>
          </w:p>
        </w:tc>
        <w:tc>
          <w:tcPr>
            <w:tcW w:w="4168" w:type="pct"/>
          </w:tcPr>
          <w:p w14:paraId="3FB88C60" w14:textId="77777777" w:rsidR="00BF2D04" w:rsidRPr="0008056C" w:rsidRDefault="00BF2D04" w:rsidP="00823F9D">
            <w:pPr>
              <w:jc w:val="both"/>
              <w:rPr>
                <w:rFonts w:ascii="Arial" w:hAnsi="Arial" w:cs="Arial"/>
                <w:bCs/>
                <w:sz w:val="20"/>
              </w:rPr>
            </w:pPr>
            <w:r w:rsidRPr="0008056C">
              <w:rPr>
                <w:rFonts w:ascii="Arial" w:hAnsi="Arial" w:cs="Arial"/>
                <w:bCs/>
                <w:sz w:val="20"/>
              </w:rPr>
              <w:t>Gwarancja producenta min. 3 lata, świadczona na miejscu u klienta.</w:t>
            </w:r>
          </w:p>
          <w:p w14:paraId="25EE12B9" w14:textId="77777777" w:rsidR="00BF2D04" w:rsidRPr="0008056C" w:rsidRDefault="00BF2D04" w:rsidP="00823F9D">
            <w:pPr>
              <w:jc w:val="both"/>
              <w:rPr>
                <w:rFonts w:ascii="Arial" w:hAnsi="Arial" w:cs="Arial"/>
                <w:bCs/>
                <w:sz w:val="20"/>
              </w:rPr>
            </w:pPr>
            <w:r w:rsidRPr="0008056C">
              <w:rPr>
                <w:rFonts w:ascii="Arial" w:hAnsi="Arial" w:cs="Arial"/>
                <w:bCs/>
                <w:sz w:val="20"/>
              </w:rPr>
              <w:t>Firma serwisująca musi posiadać ISO 9001:2015 na świadczenie usług serwisowych oraz posiadać autoryzacje producenta komputera.</w:t>
            </w:r>
          </w:p>
          <w:p w14:paraId="39510080" w14:textId="77777777" w:rsidR="00BF2D04" w:rsidRPr="0008056C" w:rsidRDefault="00BF2D04" w:rsidP="00823F9D">
            <w:pPr>
              <w:jc w:val="both"/>
              <w:rPr>
                <w:rFonts w:ascii="Arial" w:hAnsi="Arial" w:cs="Arial"/>
                <w:bCs/>
                <w:sz w:val="20"/>
              </w:rPr>
            </w:pPr>
            <w:r w:rsidRPr="0008056C">
              <w:rPr>
                <w:rFonts w:ascii="Arial" w:hAnsi="Arial" w:cs="Arial"/>
                <w:bCs/>
                <w:sz w:val="20"/>
              </w:rPr>
              <w:t>Serwis urządzeń musi być realizowany przez Producenta lub Autoryzowanego Partnera Serwisowego Producenta.</w:t>
            </w:r>
          </w:p>
        </w:tc>
      </w:tr>
      <w:tr w:rsidR="00BF2D04" w:rsidRPr="00F60AFB" w14:paraId="08BF2CD7" w14:textId="77777777" w:rsidTr="00823F9D">
        <w:tc>
          <w:tcPr>
            <w:tcW w:w="832" w:type="pct"/>
          </w:tcPr>
          <w:p w14:paraId="021E9EF5" w14:textId="77777777" w:rsidR="00BF2D04" w:rsidRPr="0008056C" w:rsidRDefault="00BF2D04" w:rsidP="00823F9D">
            <w:pPr>
              <w:tabs>
                <w:tab w:val="left" w:pos="213"/>
              </w:tabs>
              <w:spacing w:line="300" w:lineRule="exact"/>
              <w:jc w:val="both"/>
              <w:rPr>
                <w:rFonts w:ascii="Arial" w:hAnsi="Arial" w:cs="Arial"/>
                <w:sz w:val="20"/>
              </w:rPr>
            </w:pPr>
            <w:r w:rsidRPr="0008056C">
              <w:rPr>
                <w:rFonts w:ascii="Arial" w:hAnsi="Arial" w:cs="Arial"/>
                <w:bCs/>
                <w:sz w:val="20"/>
              </w:rPr>
              <w:t>Wsparcie techniczne producenta</w:t>
            </w:r>
          </w:p>
        </w:tc>
        <w:tc>
          <w:tcPr>
            <w:tcW w:w="4168" w:type="pct"/>
          </w:tcPr>
          <w:p w14:paraId="6BC4CF94" w14:textId="77777777" w:rsidR="00BF2D04" w:rsidRPr="0008056C" w:rsidRDefault="00BF2D04" w:rsidP="00823F9D">
            <w:pPr>
              <w:jc w:val="both"/>
              <w:rPr>
                <w:rFonts w:ascii="Arial" w:hAnsi="Arial" w:cs="Arial"/>
                <w:bCs/>
                <w:sz w:val="20"/>
              </w:rPr>
            </w:pPr>
            <w:r w:rsidRPr="0008056C">
              <w:rPr>
                <w:rFonts w:ascii="Arial" w:hAnsi="Arial" w:cs="Arial"/>
                <w:bCs/>
                <w:sz w:val="20"/>
              </w:rPr>
              <w:t>Możliwość telefonicznego sprawdzenia konfiguracji sprzętowej komputera oraz warunków gwarancji po podaniu numeru seryjnego bezpośrednio u producenta.</w:t>
            </w:r>
          </w:p>
          <w:p w14:paraId="785C51E8" w14:textId="77777777" w:rsidR="00BF2D04" w:rsidRPr="0008056C" w:rsidRDefault="00BF2D04" w:rsidP="00823F9D">
            <w:pPr>
              <w:jc w:val="both"/>
              <w:rPr>
                <w:rFonts w:ascii="Arial" w:hAnsi="Arial" w:cs="Arial"/>
                <w:bCs/>
                <w:sz w:val="20"/>
              </w:rPr>
            </w:pPr>
            <w:r w:rsidRPr="0008056C">
              <w:rPr>
                <w:rFonts w:ascii="Arial" w:hAnsi="Arial" w:cs="Arial"/>
                <w:bCs/>
                <w:sz w:val="20"/>
              </w:rPr>
              <w:lastRenderedPageBreak/>
              <w:t>Dostęp do najnowszych sterowników i uaktualnień na stronie producenta zestawu realizowany poprzez podanie na dedykowanej stronie internetowej producenta numeru seryjnego lub modelu komputera – do oferty należy dołączyć link strony.</w:t>
            </w:r>
          </w:p>
        </w:tc>
      </w:tr>
      <w:tr w:rsidR="00BF2D04" w:rsidRPr="00F60AFB" w14:paraId="1B911058" w14:textId="77777777" w:rsidTr="00823F9D">
        <w:tc>
          <w:tcPr>
            <w:tcW w:w="832" w:type="pct"/>
          </w:tcPr>
          <w:p w14:paraId="2927FBD0" w14:textId="77777777" w:rsidR="00BF2D04" w:rsidRPr="0008056C" w:rsidRDefault="00BF2D04" w:rsidP="00823F9D">
            <w:pPr>
              <w:rPr>
                <w:rFonts w:ascii="Arial" w:hAnsi="Arial" w:cs="Arial"/>
                <w:bCs/>
                <w:sz w:val="20"/>
              </w:rPr>
            </w:pPr>
            <w:r w:rsidRPr="0008056C">
              <w:rPr>
                <w:rFonts w:ascii="Arial" w:hAnsi="Arial" w:cs="Arial"/>
                <w:bCs/>
                <w:sz w:val="20"/>
              </w:rPr>
              <w:lastRenderedPageBreak/>
              <w:t>System Operacyjny</w:t>
            </w:r>
          </w:p>
        </w:tc>
        <w:tc>
          <w:tcPr>
            <w:tcW w:w="4168" w:type="pct"/>
          </w:tcPr>
          <w:p w14:paraId="7DF42DE1" w14:textId="77777777" w:rsidR="00BF2D04" w:rsidRPr="0008056C" w:rsidRDefault="00BF2D04" w:rsidP="00823F9D">
            <w:pPr>
              <w:jc w:val="both"/>
              <w:rPr>
                <w:rFonts w:ascii="Arial" w:hAnsi="Arial" w:cs="Arial"/>
                <w:bCs/>
                <w:sz w:val="20"/>
              </w:rPr>
            </w:pPr>
            <w:r w:rsidRPr="0008056C">
              <w:rPr>
                <w:rFonts w:ascii="Arial" w:hAnsi="Arial" w:cs="Arial"/>
                <w:bCs/>
                <w:sz w:val="20"/>
              </w:rPr>
              <w:t>Zainstalowany system operacyjny Window</w:t>
            </w:r>
            <w:bookmarkStart w:id="13" w:name="_GoBack"/>
            <w:bookmarkEnd w:id="13"/>
            <w:r w:rsidRPr="0008056C">
              <w:rPr>
                <w:rFonts w:ascii="Arial" w:hAnsi="Arial" w:cs="Arial"/>
                <w:bCs/>
                <w:sz w:val="20"/>
              </w:rPr>
              <w:t xml:space="preserve">s </w:t>
            </w:r>
            <w:r w:rsidRPr="00A951D8">
              <w:rPr>
                <w:rFonts w:ascii="Arial" w:hAnsi="Arial" w:cs="Arial"/>
                <w:bCs/>
                <w:sz w:val="20"/>
              </w:rPr>
              <w:t>11 Pro</w:t>
            </w:r>
            <w:r w:rsidR="00E24AF0" w:rsidRPr="00A951D8">
              <w:rPr>
                <w:rFonts w:ascii="Arial" w:hAnsi="Arial" w:cs="Arial"/>
                <w:bCs/>
                <w:sz w:val="20"/>
              </w:rPr>
              <w:t xml:space="preserve"> lub równoważny</w:t>
            </w:r>
            <w:r w:rsidRPr="00A951D8">
              <w:rPr>
                <w:rFonts w:ascii="Arial" w:hAnsi="Arial" w:cs="Arial"/>
                <w:bCs/>
                <w:sz w:val="20"/>
              </w:rPr>
              <w:t xml:space="preserve">, klucz </w:t>
            </w:r>
            <w:r w:rsidRPr="0008056C">
              <w:rPr>
                <w:rFonts w:ascii="Arial" w:hAnsi="Arial" w:cs="Arial"/>
                <w:bCs/>
                <w:sz w:val="20"/>
              </w:rPr>
              <w:t xml:space="preserve">licencyjny musi być zapisany trwale w BIOS. </w:t>
            </w:r>
          </w:p>
        </w:tc>
      </w:tr>
      <w:tr w:rsidR="00BF2D04" w:rsidRPr="00F60AFB" w14:paraId="4BC5C093" w14:textId="77777777" w:rsidTr="00823F9D">
        <w:tc>
          <w:tcPr>
            <w:tcW w:w="832" w:type="pct"/>
          </w:tcPr>
          <w:p w14:paraId="272CC056" w14:textId="77777777" w:rsidR="00BF2D04" w:rsidRPr="0008056C" w:rsidRDefault="00BF2D04" w:rsidP="00823F9D">
            <w:pPr>
              <w:rPr>
                <w:rFonts w:ascii="Arial" w:hAnsi="Arial" w:cs="Arial"/>
                <w:bCs/>
                <w:sz w:val="20"/>
              </w:rPr>
            </w:pPr>
            <w:r w:rsidRPr="0008056C">
              <w:rPr>
                <w:rFonts w:ascii="Arial" w:hAnsi="Arial" w:cs="Arial"/>
                <w:bCs/>
                <w:sz w:val="20"/>
              </w:rPr>
              <w:t>Łączność bezprzewodowa</w:t>
            </w:r>
          </w:p>
        </w:tc>
        <w:tc>
          <w:tcPr>
            <w:tcW w:w="4168" w:type="pct"/>
          </w:tcPr>
          <w:p w14:paraId="7ADB57D7" w14:textId="77777777" w:rsidR="00BF2D04" w:rsidRPr="0008056C" w:rsidRDefault="00BF2D04" w:rsidP="00823F9D">
            <w:pPr>
              <w:jc w:val="both"/>
              <w:rPr>
                <w:rFonts w:ascii="Arial" w:hAnsi="Arial" w:cs="Arial"/>
                <w:bCs/>
                <w:sz w:val="20"/>
              </w:rPr>
            </w:pPr>
            <w:r w:rsidRPr="0008056C">
              <w:rPr>
                <w:rFonts w:ascii="Arial" w:hAnsi="Arial" w:cs="Arial"/>
                <w:bCs/>
                <w:sz w:val="20"/>
              </w:rPr>
              <w:t>Karta Wi-Fi z Bluetooth zamontowana w złączu M.2 na płycie głównej.</w:t>
            </w:r>
          </w:p>
        </w:tc>
      </w:tr>
      <w:tr w:rsidR="00BF2D04" w:rsidRPr="00B50CA4" w14:paraId="7632990B" w14:textId="77777777" w:rsidTr="00823F9D">
        <w:tc>
          <w:tcPr>
            <w:tcW w:w="832" w:type="pct"/>
          </w:tcPr>
          <w:p w14:paraId="7C79AFC6" w14:textId="77777777" w:rsidR="00BF2D04" w:rsidRPr="0008056C" w:rsidRDefault="00BF2D04" w:rsidP="00823F9D">
            <w:pPr>
              <w:rPr>
                <w:rFonts w:ascii="Arial" w:hAnsi="Arial" w:cs="Arial"/>
                <w:bCs/>
                <w:sz w:val="20"/>
              </w:rPr>
            </w:pPr>
            <w:r w:rsidRPr="0008056C">
              <w:rPr>
                <w:rFonts w:ascii="Arial" w:hAnsi="Arial" w:cs="Arial"/>
                <w:bCs/>
                <w:sz w:val="20"/>
              </w:rPr>
              <w:t>Porty I/O</w:t>
            </w:r>
          </w:p>
        </w:tc>
        <w:tc>
          <w:tcPr>
            <w:tcW w:w="4168" w:type="pct"/>
          </w:tcPr>
          <w:p w14:paraId="6359401B" w14:textId="77777777" w:rsidR="00BF2D04" w:rsidRPr="0008056C" w:rsidRDefault="00BF2D04" w:rsidP="00823F9D">
            <w:pPr>
              <w:jc w:val="both"/>
              <w:rPr>
                <w:rFonts w:ascii="Arial" w:hAnsi="Arial" w:cs="Arial"/>
                <w:bCs/>
                <w:sz w:val="20"/>
              </w:rPr>
            </w:pPr>
            <w:r w:rsidRPr="0008056C">
              <w:rPr>
                <w:rFonts w:ascii="Arial" w:hAnsi="Arial" w:cs="Arial"/>
                <w:bCs/>
                <w:sz w:val="20"/>
              </w:rPr>
              <w:t xml:space="preserve">Wbudowane porty: </w:t>
            </w:r>
          </w:p>
          <w:p w14:paraId="71FD2B57" w14:textId="77777777" w:rsidR="00BF2D04" w:rsidRPr="0008056C" w:rsidRDefault="00BF2D04" w:rsidP="00823F9D">
            <w:pPr>
              <w:jc w:val="both"/>
              <w:rPr>
                <w:rFonts w:ascii="Arial" w:hAnsi="Arial" w:cs="Arial"/>
                <w:bCs/>
                <w:sz w:val="20"/>
              </w:rPr>
            </w:pPr>
            <w:r w:rsidRPr="0008056C">
              <w:rPr>
                <w:rFonts w:ascii="Arial" w:hAnsi="Arial" w:cs="Arial"/>
                <w:bCs/>
                <w:sz w:val="20"/>
              </w:rPr>
              <w:t>- panel przedni: 2x USB 3.2 Gen 1, 2x USB 2.0,  słuchawki i mikrofon (dopuszcza się port typu Combo), czytnik kart SD;</w:t>
            </w:r>
          </w:p>
          <w:p w14:paraId="18749927" w14:textId="77777777" w:rsidR="00BF2D04" w:rsidRPr="0008056C" w:rsidRDefault="00BF2D04" w:rsidP="00823F9D">
            <w:pPr>
              <w:jc w:val="both"/>
              <w:rPr>
                <w:rFonts w:ascii="Arial" w:hAnsi="Arial" w:cs="Arial"/>
                <w:bCs/>
                <w:sz w:val="20"/>
                <w:lang w:val="en-US"/>
              </w:rPr>
            </w:pPr>
            <w:r w:rsidRPr="0008056C">
              <w:rPr>
                <w:rFonts w:ascii="Arial" w:hAnsi="Arial" w:cs="Arial"/>
                <w:bCs/>
                <w:sz w:val="20"/>
                <w:lang w:val="en-US"/>
              </w:rPr>
              <w:t xml:space="preserve">- panel </w:t>
            </w:r>
            <w:proofErr w:type="spellStart"/>
            <w:r w:rsidRPr="0008056C">
              <w:rPr>
                <w:rFonts w:ascii="Arial" w:hAnsi="Arial" w:cs="Arial"/>
                <w:bCs/>
                <w:sz w:val="20"/>
                <w:lang w:val="en-US"/>
              </w:rPr>
              <w:t>tylny</w:t>
            </w:r>
            <w:proofErr w:type="spellEnd"/>
            <w:r w:rsidRPr="0008056C">
              <w:rPr>
                <w:rFonts w:ascii="Arial" w:hAnsi="Arial" w:cs="Arial"/>
                <w:bCs/>
                <w:sz w:val="20"/>
                <w:lang w:val="en-US"/>
              </w:rPr>
              <w:t xml:space="preserve">: 1x port audio Line-out, 2x USB 3.2 Gen 1, 2x USB 2.0, 1x VGA, 1x HDMI, 1x RJ45. </w:t>
            </w:r>
          </w:p>
          <w:p w14:paraId="4C241A0D" w14:textId="77777777" w:rsidR="00BF2D04" w:rsidRPr="0008056C" w:rsidRDefault="00BF2D04" w:rsidP="00823F9D">
            <w:pPr>
              <w:jc w:val="both"/>
              <w:rPr>
                <w:rFonts w:ascii="Arial" w:hAnsi="Arial" w:cs="Arial"/>
                <w:bCs/>
                <w:sz w:val="20"/>
              </w:rPr>
            </w:pPr>
            <w:r w:rsidRPr="0008056C">
              <w:rPr>
                <w:rFonts w:ascii="Arial" w:hAnsi="Arial" w:cs="Arial"/>
                <w:bCs/>
                <w:sz w:val="20"/>
              </w:rPr>
              <w:t xml:space="preserve">Płyta główna zaprojektowana i wyprodukowana na zlecenie producenta komputera, trwale oznaczona na etapie produkcji logiem producenta oferowanej jednostki dedykowana dla danego urządzenia,  wyposażona w:  </w:t>
            </w:r>
          </w:p>
          <w:p w14:paraId="200836FF" w14:textId="77777777" w:rsidR="00BF2D04" w:rsidRPr="0008056C" w:rsidRDefault="00BF2D04" w:rsidP="00823F9D">
            <w:pPr>
              <w:jc w:val="both"/>
              <w:rPr>
                <w:rFonts w:ascii="Arial" w:hAnsi="Arial" w:cs="Arial"/>
                <w:bCs/>
                <w:sz w:val="20"/>
              </w:rPr>
            </w:pPr>
            <w:r w:rsidRPr="0008056C">
              <w:rPr>
                <w:rFonts w:ascii="Arial" w:hAnsi="Arial" w:cs="Arial"/>
                <w:bCs/>
                <w:sz w:val="20"/>
              </w:rPr>
              <w:t>1x PCI Express x16 Gen 3, 1x PCI Express x1,   min. 2 złącza DIMM z obsługą do 64 GB DDR4 pamięci RAM, min. 2  złącza SATA w tym 1 złącze SATA 3.0, 1 złącze M.2 dla dysków SSD, 1 złącze M.2 dla bezprzewodowej karty Wi-Fi</w:t>
            </w:r>
          </w:p>
        </w:tc>
      </w:tr>
      <w:tr w:rsidR="00BF2D04" w:rsidRPr="00B50CA4" w14:paraId="18773AEB" w14:textId="77777777" w:rsidTr="00823F9D">
        <w:tc>
          <w:tcPr>
            <w:tcW w:w="832" w:type="pct"/>
          </w:tcPr>
          <w:p w14:paraId="0E2634FC" w14:textId="77777777" w:rsidR="00BF2D04" w:rsidRPr="0008056C" w:rsidRDefault="00BF2D04" w:rsidP="00823F9D">
            <w:pPr>
              <w:rPr>
                <w:rFonts w:ascii="Arial" w:hAnsi="Arial" w:cs="Arial"/>
                <w:bCs/>
                <w:sz w:val="20"/>
              </w:rPr>
            </w:pPr>
            <w:r w:rsidRPr="0008056C">
              <w:rPr>
                <w:rFonts w:ascii="Arial" w:hAnsi="Arial" w:cs="Arial"/>
                <w:bCs/>
                <w:sz w:val="20"/>
              </w:rPr>
              <w:t>Wymagania dodatkowe</w:t>
            </w:r>
          </w:p>
        </w:tc>
        <w:tc>
          <w:tcPr>
            <w:tcW w:w="4168" w:type="pct"/>
          </w:tcPr>
          <w:p w14:paraId="6ACB4FEE" w14:textId="77777777" w:rsidR="00BF2D04" w:rsidRPr="0008056C" w:rsidRDefault="00BF2D04" w:rsidP="00823F9D">
            <w:pPr>
              <w:jc w:val="both"/>
              <w:rPr>
                <w:rFonts w:ascii="Arial" w:hAnsi="Arial" w:cs="Arial"/>
                <w:bCs/>
                <w:sz w:val="20"/>
              </w:rPr>
            </w:pPr>
            <w:r w:rsidRPr="0008056C">
              <w:rPr>
                <w:rFonts w:ascii="Arial" w:hAnsi="Arial" w:cs="Arial"/>
                <w:bCs/>
                <w:sz w:val="20"/>
              </w:rPr>
              <w:t xml:space="preserve">Klawiatura USB w układzie polski programisty </w:t>
            </w:r>
          </w:p>
          <w:p w14:paraId="14C659FF" w14:textId="77777777" w:rsidR="00BF2D04" w:rsidRPr="0008056C" w:rsidRDefault="00BF2D04" w:rsidP="00823F9D">
            <w:pPr>
              <w:jc w:val="both"/>
              <w:rPr>
                <w:rFonts w:ascii="Arial" w:hAnsi="Arial" w:cs="Arial"/>
                <w:bCs/>
                <w:sz w:val="20"/>
              </w:rPr>
            </w:pPr>
            <w:r w:rsidRPr="0008056C">
              <w:rPr>
                <w:rFonts w:ascii="Arial" w:hAnsi="Arial" w:cs="Arial"/>
                <w:bCs/>
                <w:sz w:val="20"/>
              </w:rPr>
              <w:t>Mysz USB z min. 2 klawiszami oraz rolką (</w:t>
            </w:r>
            <w:proofErr w:type="spellStart"/>
            <w:r w:rsidRPr="0008056C">
              <w:rPr>
                <w:rFonts w:ascii="Arial" w:hAnsi="Arial" w:cs="Arial"/>
                <w:bCs/>
                <w:sz w:val="20"/>
              </w:rPr>
              <w:t>Scroll</w:t>
            </w:r>
            <w:proofErr w:type="spellEnd"/>
            <w:r w:rsidRPr="0008056C">
              <w:rPr>
                <w:rFonts w:ascii="Arial" w:hAnsi="Arial" w:cs="Arial"/>
                <w:bCs/>
                <w:sz w:val="20"/>
              </w:rPr>
              <w:t>)</w:t>
            </w:r>
          </w:p>
        </w:tc>
      </w:tr>
      <w:tr w:rsidR="00BF2D04" w:rsidRPr="00B50CA4" w14:paraId="6C9AA3EC" w14:textId="77777777" w:rsidTr="00823F9D">
        <w:tc>
          <w:tcPr>
            <w:tcW w:w="832" w:type="pct"/>
          </w:tcPr>
          <w:p w14:paraId="311C1473" w14:textId="77777777" w:rsidR="00BF2D04" w:rsidRPr="0008056C" w:rsidRDefault="00BF2D04" w:rsidP="00823F9D">
            <w:pPr>
              <w:rPr>
                <w:rFonts w:ascii="Arial" w:hAnsi="Arial" w:cs="Arial"/>
                <w:bCs/>
                <w:sz w:val="20"/>
              </w:rPr>
            </w:pPr>
            <w:r>
              <w:rPr>
                <w:rFonts w:ascii="Arial" w:hAnsi="Arial" w:cs="Arial"/>
                <w:bCs/>
                <w:sz w:val="20"/>
              </w:rPr>
              <w:t>Pakiet oprogramowania biurowego</w:t>
            </w:r>
          </w:p>
        </w:tc>
        <w:tc>
          <w:tcPr>
            <w:tcW w:w="4168" w:type="pct"/>
          </w:tcPr>
          <w:tbl>
            <w:tblPr>
              <w:tblW w:w="9067" w:type="dxa"/>
              <w:tblLook w:val="0420" w:firstRow="1" w:lastRow="0" w:firstColumn="0" w:lastColumn="0" w:noHBand="0" w:noVBand="1"/>
            </w:tblPr>
            <w:tblGrid>
              <w:gridCol w:w="9067"/>
            </w:tblGrid>
            <w:tr w:rsidR="00BF2D04" w:rsidRPr="00122C7C" w14:paraId="72D02681" w14:textId="77777777" w:rsidTr="00823F9D">
              <w:trPr>
                <w:trHeight w:val="699"/>
              </w:trPr>
              <w:tc>
                <w:tcPr>
                  <w:tcW w:w="6515" w:type="dxa"/>
                  <w:shd w:val="clear" w:color="auto" w:fill="auto"/>
                </w:tcPr>
                <w:p w14:paraId="1D4959C5" w14:textId="77777777" w:rsidR="00BF2D04" w:rsidRPr="00122C7C" w:rsidRDefault="00BF2D04" w:rsidP="00823F9D">
                  <w:pPr>
                    <w:rPr>
                      <w:rFonts w:ascii="Arial" w:hAnsi="Arial" w:cs="Arial"/>
                      <w:bCs/>
                      <w:sz w:val="20"/>
                    </w:rPr>
                  </w:pPr>
                  <w:r w:rsidRPr="00122C7C">
                    <w:rPr>
                      <w:rFonts w:ascii="Arial" w:hAnsi="Arial" w:cs="Arial"/>
                      <w:bCs/>
                      <w:sz w:val="20"/>
                    </w:rPr>
                    <w:t xml:space="preserve">Oprogramowanie biurowe Microsoft Office Home &amp; Business 2021 w polskiej wersji językowej z licencją wieczystą lub oprogramowanie równoważne zawierające minimum: </w:t>
                  </w:r>
                </w:p>
                <w:p w14:paraId="220593D0" w14:textId="77777777" w:rsidR="00BF2D04" w:rsidRPr="00122C7C" w:rsidRDefault="00BF2D04" w:rsidP="00BF2D04">
                  <w:pPr>
                    <w:numPr>
                      <w:ilvl w:val="0"/>
                      <w:numId w:val="17"/>
                    </w:numPr>
                    <w:spacing w:after="0" w:line="240" w:lineRule="auto"/>
                    <w:rPr>
                      <w:rFonts w:ascii="Arial" w:hAnsi="Arial" w:cs="Arial"/>
                      <w:bCs/>
                      <w:sz w:val="20"/>
                    </w:rPr>
                  </w:pPr>
                  <w:r w:rsidRPr="00122C7C">
                    <w:rPr>
                      <w:rFonts w:ascii="Arial" w:hAnsi="Arial" w:cs="Arial"/>
                      <w:bCs/>
                      <w:sz w:val="20"/>
                    </w:rPr>
                    <w:t xml:space="preserve">arkusz kalkulacyjny, </w:t>
                  </w:r>
                </w:p>
                <w:p w14:paraId="4B0463B6" w14:textId="77777777" w:rsidR="00BF2D04" w:rsidRPr="00122C7C" w:rsidRDefault="00BF2D04" w:rsidP="00BF2D04">
                  <w:pPr>
                    <w:numPr>
                      <w:ilvl w:val="0"/>
                      <w:numId w:val="17"/>
                    </w:numPr>
                    <w:spacing w:after="0" w:line="240" w:lineRule="auto"/>
                    <w:rPr>
                      <w:rFonts w:ascii="Arial" w:hAnsi="Arial" w:cs="Arial"/>
                      <w:bCs/>
                      <w:sz w:val="20"/>
                    </w:rPr>
                  </w:pPr>
                  <w:r w:rsidRPr="00122C7C">
                    <w:rPr>
                      <w:rFonts w:ascii="Arial" w:hAnsi="Arial" w:cs="Arial"/>
                      <w:bCs/>
                      <w:sz w:val="20"/>
                    </w:rPr>
                    <w:t xml:space="preserve">edytor tekstu, </w:t>
                  </w:r>
                </w:p>
                <w:p w14:paraId="02720C18" w14:textId="77777777" w:rsidR="00BF2D04" w:rsidRPr="00122C7C" w:rsidRDefault="00BF2D04" w:rsidP="00BF2D04">
                  <w:pPr>
                    <w:numPr>
                      <w:ilvl w:val="0"/>
                      <w:numId w:val="17"/>
                    </w:numPr>
                    <w:spacing w:after="0" w:line="240" w:lineRule="auto"/>
                    <w:rPr>
                      <w:rFonts w:ascii="Arial" w:hAnsi="Arial" w:cs="Arial"/>
                      <w:bCs/>
                      <w:sz w:val="20"/>
                    </w:rPr>
                  </w:pPr>
                  <w:r w:rsidRPr="00122C7C">
                    <w:rPr>
                      <w:rFonts w:ascii="Arial" w:hAnsi="Arial" w:cs="Arial"/>
                      <w:bCs/>
                      <w:sz w:val="20"/>
                    </w:rPr>
                    <w:t>program do tworzenia prezentacji,</w:t>
                  </w:r>
                </w:p>
                <w:p w14:paraId="6C46B96D" w14:textId="77777777" w:rsidR="00BF2D04" w:rsidRPr="00122C7C" w:rsidRDefault="00BF2D04" w:rsidP="00BF2D04">
                  <w:pPr>
                    <w:numPr>
                      <w:ilvl w:val="0"/>
                      <w:numId w:val="17"/>
                    </w:numPr>
                    <w:spacing w:after="0" w:line="240" w:lineRule="auto"/>
                    <w:rPr>
                      <w:rFonts w:ascii="Arial" w:hAnsi="Arial" w:cs="Arial"/>
                      <w:bCs/>
                      <w:sz w:val="20"/>
                    </w:rPr>
                  </w:pPr>
                  <w:r w:rsidRPr="00122C7C">
                    <w:rPr>
                      <w:rFonts w:ascii="Arial" w:hAnsi="Arial" w:cs="Arial"/>
                      <w:bCs/>
                      <w:sz w:val="20"/>
                    </w:rPr>
                    <w:t>klienta poczty e-mail.</w:t>
                  </w:r>
                </w:p>
                <w:p w14:paraId="70447A17" w14:textId="77777777" w:rsidR="00BF2D04" w:rsidRPr="00122C7C" w:rsidRDefault="00BF2D04" w:rsidP="00823F9D">
                  <w:pPr>
                    <w:rPr>
                      <w:rFonts w:ascii="Arial" w:hAnsi="Arial" w:cs="Arial"/>
                      <w:bCs/>
                      <w:sz w:val="20"/>
                    </w:rPr>
                  </w:pPr>
                  <w:r w:rsidRPr="00122C7C">
                    <w:rPr>
                      <w:rFonts w:ascii="Arial" w:hAnsi="Arial" w:cs="Arial"/>
                      <w:bCs/>
                      <w:sz w:val="20"/>
                    </w:rPr>
                    <w:t xml:space="preserve">Programy wchodzące w skład pakietu muszą w 100% odwzorowywać treść i układ dokumentów </w:t>
                  </w:r>
                  <w:proofErr w:type="spellStart"/>
                  <w:r w:rsidRPr="00122C7C">
                    <w:rPr>
                      <w:rFonts w:ascii="Arial" w:hAnsi="Arial" w:cs="Arial"/>
                      <w:bCs/>
                      <w:sz w:val="20"/>
                    </w:rPr>
                    <w:t>doc</w:t>
                  </w:r>
                  <w:proofErr w:type="spellEnd"/>
                  <w:r w:rsidRPr="00122C7C">
                    <w:rPr>
                      <w:rFonts w:ascii="Arial" w:hAnsi="Arial" w:cs="Arial"/>
                      <w:bCs/>
                      <w:sz w:val="20"/>
                    </w:rPr>
                    <w:t xml:space="preserve">, </w:t>
                  </w:r>
                  <w:proofErr w:type="spellStart"/>
                  <w:r w:rsidRPr="00122C7C">
                    <w:rPr>
                      <w:rFonts w:ascii="Arial" w:hAnsi="Arial" w:cs="Arial"/>
                      <w:bCs/>
                      <w:sz w:val="20"/>
                    </w:rPr>
                    <w:t>docx</w:t>
                  </w:r>
                  <w:proofErr w:type="spellEnd"/>
                  <w:r w:rsidRPr="00122C7C">
                    <w:rPr>
                      <w:rFonts w:ascii="Arial" w:hAnsi="Arial" w:cs="Arial"/>
                      <w:bCs/>
                      <w:sz w:val="20"/>
                    </w:rPr>
                    <w:t xml:space="preserve">, rtf, xls, </w:t>
                  </w:r>
                  <w:proofErr w:type="spellStart"/>
                  <w:r w:rsidRPr="00122C7C">
                    <w:rPr>
                      <w:rFonts w:ascii="Arial" w:hAnsi="Arial" w:cs="Arial"/>
                      <w:bCs/>
                      <w:sz w:val="20"/>
                    </w:rPr>
                    <w:t>xlsx</w:t>
                  </w:r>
                  <w:proofErr w:type="spellEnd"/>
                  <w:r w:rsidRPr="00122C7C">
                    <w:rPr>
                      <w:rFonts w:ascii="Arial" w:hAnsi="Arial" w:cs="Arial"/>
                      <w:bCs/>
                      <w:sz w:val="20"/>
                    </w:rPr>
                    <w:t xml:space="preserve">, </w:t>
                  </w:r>
                  <w:proofErr w:type="spellStart"/>
                  <w:r w:rsidRPr="00122C7C">
                    <w:rPr>
                      <w:rFonts w:ascii="Arial" w:hAnsi="Arial" w:cs="Arial"/>
                      <w:bCs/>
                      <w:sz w:val="20"/>
                    </w:rPr>
                    <w:t>ppt</w:t>
                  </w:r>
                  <w:proofErr w:type="spellEnd"/>
                  <w:r w:rsidRPr="00122C7C">
                    <w:rPr>
                      <w:rFonts w:ascii="Arial" w:hAnsi="Arial" w:cs="Arial"/>
                      <w:bCs/>
                      <w:sz w:val="20"/>
                    </w:rPr>
                    <w:t xml:space="preserve">, </w:t>
                  </w:r>
                  <w:proofErr w:type="spellStart"/>
                  <w:r w:rsidRPr="00122C7C">
                    <w:rPr>
                      <w:rFonts w:ascii="Arial" w:hAnsi="Arial" w:cs="Arial"/>
                      <w:bCs/>
                      <w:sz w:val="20"/>
                    </w:rPr>
                    <w:t>pptx</w:t>
                  </w:r>
                  <w:proofErr w:type="spellEnd"/>
                  <w:r w:rsidRPr="00122C7C">
                    <w:rPr>
                      <w:rFonts w:ascii="Arial" w:hAnsi="Arial" w:cs="Arial"/>
                      <w:bCs/>
                      <w:sz w:val="20"/>
                    </w:rPr>
                    <w:t xml:space="preserve"> wytworzonych w posiadanych przez Zamawiającego pakietach Microsoft Office 2016. </w:t>
                  </w:r>
                </w:p>
                <w:p w14:paraId="0E0CC011" w14:textId="77777777" w:rsidR="00BF2D04" w:rsidRPr="00122C7C" w:rsidRDefault="00BF2D04" w:rsidP="00823F9D">
                  <w:pPr>
                    <w:rPr>
                      <w:rFonts w:ascii="Arial" w:hAnsi="Arial" w:cs="Arial"/>
                      <w:bCs/>
                      <w:sz w:val="20"/>
                    </w:rPr>
                  </w:pPr>
                  <w:r w:rsidRPr="00122C7C">
                    <w:rPr>
                      <w:rFonts w:ascii="Arial" w:hAnsi="Arial" w:cs="Arial"/>
                      <w:bCs/>
                      <w:sz w:val="20"/>
                    </w:rPr>
                    <w:t>Edytor tekstu musi poprawnie odwzorowywać wszystkie elementy umieszczone w nagłówkach i stopkach dokumentów DOC oraz DOCX, obsługiwać osadzanie innych dokumentów tekstowych oraz arkuszy kalkulacyjnych. Dla wstawianych obiektów typu „wykres” musi istnieć możliwość osadzenia danych służących do utworzenia tego wykresu z możliwością ich edycji bezpośrednio z edytora tekstu lub poprzez otwarcie danych w dostarczanym arkuszu kalkulacyjnym. Edycja i formatowanie tekstu w języku polskim wraz z obsługą języka polskiego w zakresie sprawdzania pisowni i poprawności gramatycznej oraz funkcjonalnością słownika wyrazów bliskoznacznych i autokorekty. Śledzenie zmian wprowadzonych przez użytkowników. Nagrywanie, tworzenie i edycję makr automatyzujących wykonywanie czynności. Wykonywanie korespondencji seryjnej bazując na danych adresowych pochodzących z arkusza kalkulacyjnego i z narzędzia do zarządzania informacją prywatną. Zabezpieczenie dokumentów hasłem przed odczytem oraz przed wprowadzaniem modyfikacji.</w:t>
                  </w:r>
                </w:p>
                <w:p w14:paraId="1A30FB75" w14:textId="77777777" w:rsidR="00BF2D04" w:rsidRPr="00122C7C" w:rsidRDefault="00BF2D04" w:rsidP="00823F9D">
                  <w:pPr>
                    <w:rPr>
                      <w:rFonts w:ascii="Arial" w:hAnsi="Arial" w:cs="Arial"/>
                      <w:bCs/>
                      <w:sz w:val="20"/>
                    </w:rPr>
                  </w:pPr>
                  <w:r w:rsidRPr="00122C7C">
                    <w:rPr>
                      <w:rFonts w:ascii="Arial" w:hAnsi="Arial" w:cs="Arial"/>
                      <w:bCs/>
                      <w:sz w:val="20"/>
                    </w:rPr>
                    <w:t xml:space="preserve">Arkusz kalkulacyjny musi umożliwiać użycie wszystkich funkcji dostępnych w posiadanym przez Zamawiającego oprogramowaniu Microsoft Excel 2016. Arkusz kalkulacyjny musi zawierać (lub umożliwiać doinstalowanie bezpłatnego dodatku) oprogramowanie umożliwiające zoptymalizować wartość komórek zmienianych w celu uzyskania oczekiwanego rezultatu końcowego, przy jednoczesnym spełnieniu wszystkich zdefiniowanych parametrów oraz ograniczeń. Tworzenie arkuszy kalkulacyjnych zawierających teksty, dane liczbowe ora formuły przeprowadzające </w:t>
                  </w:r>
                  <w:r w:rsidRPr="00122C7C">
                    <w:rPr>
                      <w:rFonts w:ascii="Arial" w:hAnsi="Arial" w:cs="Arial"/>
                      <w:bCs/>
                      <w:sz w:val="20"/>
                    </w:rPr>
                    <w:lastRenderedPageBreak/>
                    <w:t xml:space="preserve">operacje matematyczne, logiczne, tekstowe, statystyczne oraz operacje na danych finansowych i na miarach czasu. Tworzenie raportów z zewnętrznych źródeł danych (inne arkusze kalkulacyjne, bazy danych zgodne z ODBC, pliki tekstowe, pliki XML, </w:t>
                  </w:r>
                  <w:proofErr w:type="spellStart"/>
                  <w:r w:rsidRPr="00122C7C">
                    <w:rPr>
                      <w:rFonts w:ascii="Arial" w:hAnsi="Arial" w:cs="Arial"/>
                      <w:bCs/>
                      <w:sz w:val="20"/>
                    </w:rPr>
                    <w:t>webservice</w:t>
                  </w:r>
                  <w:proofErr w:type="spellEnd"/>
                  <w:r w:rsidRPr="00122C7C">
                    <w:rPr>
                      <w:rFonts w:ascii="Arial" w:hAnsi="Arial" w:cs="Arial"/>
                      <w:bCs/>
                      <w:sz w:val="20"/>
                    </w:rPr>
                    <w:t>), obsługę kostek OLAP oraz tworzenie i edycję kwerend bazodanowych i webowych. Narzędzia wspomagające analizę statystyczną i finansową analizę wariantową i rozwiązywanie problemów optymalizacyjnych. Tworzenie raportów tabeli przestawnych umożliwiających dynamiczną zmianę wymiarów oraz wykresów bazujących na danych z tabeli przestawnych. Nazywanie komórek arkusza i odwoływanie się w formułach po takiej nazwie. Nagrywanie, tworzenie i edycję makr automatyzujących wykonywanie czynność. Formatowanie czasu, daty i wartości finansowych z polskim formatem. Zapis wielu arkuszy kalkulacyjnych w jednym pliku. Zabezpieczenie dokumentów hasłem przed odczytem oraz przed wprowadzaniem modyfikacji.</w:t>
                  </w:r>
                </w:p>
                <w:p w14:paraId="642B8295" w14:textId="77777777" w:rsidR="00BF2D04" w:rsidRPr="00122C7C" w:rsidRDefault="00BF2D04" w:rsidP="00823F9D">
                  <w:pPr>
                    <w:rPr>
                      <w:rFonts w:ascii="Arial" w:hAnsi="Arial" w:cs="Arial"/>
                      <w:bCs/>
                      <w:sz w:val="20"/>
                    </w:rPr>
                  </w:pPr>
                  <w:r w:rsidRPr="00122C7C">
                    <w:rPr>
                      <w:rFonts w:ascii="Arial" w:hAnsi="Arial" w:cs="Arial"/>
                      <w:bCs/>
                      <w:sz w:val="20"/>
                    </w:rPr>
                    <w:t>Program do tworzenia prezentacji musi poprawnie obsługiwać wszystkie animacje i przejścia utworzone w posiadanym przez Zamawiającego programie Microsoft Power Point 2016. Program musi umożliwiać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w:t>
                  </w:r>
                </w:p>
                <w:p w14:paraId="743D681D" w14:textId="77777777" w:rsidR="00BF2D04" w:rsidRPr="00122C7C" w:rsidRDefault="00BF2D04" w:rsidP="00823F9D">
                  <w:pPr>
                    <w:rPr>
                      <w:rFonts w:ascii="Arial" w:hAnsi="Arial" w:cs="Arial"/>
                      <w:bCs/>
                      <w:sz w:val="20"/>
                    </w:rPr>
                  </w:pPr>
                  <w:r w:rsidRPr="00122C7C">
                    <w:rPr>
                      <w:rFonts w:ascii="Arial" w:hAnsi="Arial" w:cs="Arial"/>
                      <w:bCs/>
                      <w:sz w:val="20"/>
                    </w:rPr>
                    <w:t xml:space="preserve">Klient poczty e-mail musi umożliwiać pobieranie i wysyłanie poczty elektronicznej z serwera pocztowego (min za pomocą protokołów </w:t>
                  </w:r>
                  <w:proofErr w:type="spellStart"/>
                  <w:r w:rsidRPr="00122C7C">
                    <w:rPr>
                      <w:rFonts w:ascii="Arial" w:hAnsi="Arial" w:cs="Arial"/>
                      <w:bCs/>
                      <w:sz w:val="20"/>
                    </w:rPr>
                    <w:t>imap</w:t>
                  </w:r>
                  <w:proofErr w:type="spellEnd"/>
                  <w:r w:rsidRPr="00122C7C">
                    <w:rPr>
                      <w:rFonts w:ascii="Arial" w:hAnsi="Arial" w:cs="Arial"/>
                      <w:bCs/>
                      <w:sz w:val="20"/>
                    </w:rPr>
                    <w:t xml:space="preserve">, pop3, </w:t>
                  </w:r>
                  <w:proofErr w:type="spellStart"/>
                  <w:r w:rsidRPr="00122C7C">
                    <w:rPr>
                      <w:rFonts w:ascii="Arial" w:hAnsi="Arial" w:cs="Arial"/>
                      <w:bCs/>
                      <w:sz w:val="20"/>
                    </w:rPr>
                    <w:t>smtp</w:t>
                  </w:r>
                  <w:proofErr w:type="spellEnd"/>
                  <w:r w:rsidRPr="00122C7C">
                    <w:rPr>
                      <w:rFonts w:ascii="Arial" w:hAnsi="Arial" w:cs="Arial"/>
                      <w:bCs/>
                      <w:sz w:val="20"/>
                    </w:rPr>
                    <w:t>), filtrowanie niechcianej poczty elektronicznej (SPAM) oraz określanie listy zablokowanych i bezpiecznych nadawców. Tworzenie folderów, pozwalających katalogować pocztę elektroniczną, automatyczne grupowanie poczty w wątki. Musi umożliwiać tworzenie reguł przenoszących automatycznie nową pocztę elektroniczną do określonych katalogów bazując na słowach zawartych w tytule, treści, adresie nadawcy i odbiorcy. Musi pozwalać na oflagowanie poczty elektronicznej z określeniem terminu przypomnienia, zarządzanie kalendarzem, udostępnianie kalendarza innym użytkownikom, przeglądanie kalendarza innych użytkowników, zapraszanie uczestników na spotkanie, co po ich akceptacji powoduje automatyczne wprowadzenie spotkania w ich kalendarzach, zarządzanie listą zadań, zlecanie zadań innym użytkownikom. Program musi pozwalać na zarządzanie listą kontaktów, udostępnianie listy kontaktów innym użytkownikom, przeglądanie listy kontaktów innych użytkowników, przesyłanie kontaktów innym użytkownikom.</w:t>
                  </w:r>
                </w:p>
              </w:tc>
            </w:tr>
          </w:tbl>
          <w:p w14:paraId="36621A60" w14:textId="77777777" w:rsidR="00BF2D04" w:rsidRPr="0008056C" w:rsidRDefault="00BF2D04" w:rsidP="00823F9D">
            <w:pPr>
              <w:jc w:val="both"/>
              <w:rPr>
                <w:rFonts w:ascii="Arial" w:hAnsi="Arial" w:cs="Arial"/>
                <w:bCs/>
                <w:sz w:val="20"/>
              </w:rPr>
            </w:pPr>
          </w:p>
        </w:tc>
      </w:tr>
      <w:tr w:rsidR="00BF2D04" w:rsidRPr="001B744A" w14:paraId="30F1C4D9" w14:textId="77777777" w:rsidTr="00823F9D">
        <w:tc>
          <w:tcPr>
            <w:tcW w:w="832" w:type="pct"/>
          </w:tcPr>
          <w:p w14:paraId="038F86C7" w14:textId="77777777" w:rsidR="00BF2D04" w:rsidRPr="0008056C" w:rsidRDefault="00BF2D04" w:rsidP="00823F9D">
            <w:pPr>
              <w:rPr>
                <w:rFonts w:ascii="Arial" w:hAnsi="Arial" w:cs="Arial"/>
                <w:bCs/>
                <w:sz w:val="20"/>
              </w:rPr>
            </w:pPr>
            <w:r w:rsidRPr="0008056C">
              <w:rPr>
                <w:rFonts w:ascii="Arial" w:hAnsi="Arial" w:cs="Arial"/>
                <w:bCs/>
                <w:sz w:val="20"/>
              </w:rPr>
              <w:lastRenderedPageBreak/>
              <w:t>Dodatkowe oprogramowanie</w:t>
            </w:r>
          </w:p>
        </w:tc>
        <w:tc>
          <w:tcPr>
            <w:tcW w:w="4168" w:type="pct"/>
          </w:tcPr>
          <w:p w14:paraId="34324574" w14:textId="77777777" w:rsidR="00BF2D04" w:rsidRPr="0008056C" w:rsidRDefault="00BF2D04" w:rsidP="00823F9D">
            <w:pPr>
              <w:jc w:val="both"/>
              <w:rPr>
                <w:rFonts w:ascii="Arial" w:hAnsi="Arial" w:cs="Arial"/>
                <w:bCs/>
                <w:sz w:val="20"/>
              </w:rPr>
            </w:pPr>
            <w:r w:rsidRPr="0008056C">
              <w:rPr>
                <w:rFonts w:ascii="Arial" w:hAnsi="Arial" w:cs="Arial"/>
                <w:bCs/>
                <w:sz w:val="20"/>
              </w:rPr>
              <w:t>Możliwe do pobrania ze strony internetowej producenta oprogramowanie z nieograniczoną licencją czasowo na użytkowanie umożliwiające:</w:t>
            </w:r>
          </w:p>
          <w:p w14:paraId="079F3FB9" w14:textId="77777777" w:rsidR="00BF2D04" w:rsidRPr="0008056C" w:rsidRDefault="00BF2D04" w:rsidP="00823F9D">
            <w:pPr>
              <w:jc w:val="both"/>
              <w:rPr>
                <w:rFonts w:ascii="Arial" w:hAnsi="Arial" w:cs="Arial"/>
                <w:bCs/>
                <w:sz w:val="20"/>
              </w:rPr>
            </w:pPr>
            <w:r w:rsidRPr="0008056C">
              <w:rPr>
                <w:rFonts w:ascii="Arial" w:hAnsi="Arial" w:cs="Arial"/>
                <w:bCs/>
                <w:sz w:val="20"/>
              </w:rPr>
              <w:t xml:space="preserve">- aktualizacje i instalacje wszystkich sterowników, aplikacji dostarczonych w obrazie systemu operacyjnego producenta, BIOS-u z certyfikatem zgodności producenta do najnowszej dostępnej wersji, </w:t>
            </w:r>
          </w:p>
          <w:p w14:paraId="035C41C0" w14:textId="77777777" w:rsidR="00BF2D04" w:rsidRPr="0008056C" w:rsidRDefault="00BF2D04" w:rsidP="00823F9D">
            <w:pPr>
              <w:jc w:val="both"/>
              <w:rPr>
                <w:rFonts w:ascii="Arial" w:hAnsi="Arial" w:cs="Arial"/>
                <w:bCs/>
                <w:sz w:val="20"/>
              </w:rPr>
            </w:pPr>
            <w:r w:rsidRPr="0008056C">
              <w:rPr>
                <w:rFonts w:ascii="Arial" w:hAnsi="Arial" w:cs="Arial"/>
                <w:bCs/>
                <w:sz w:val="20"/>
              </w:rPr>
              <w:t>- możliwość przed instalacją sprawdzenia każdego sterownika, każdej aplikacji, BIOS-u bezpośrednio na stronie producenta przy użyciu połączenia internetowego z automatycznym przekierowaniem a w szczególności informacji :</w:t>
            </w:r>
          </w:p>
          <w:p w14:paraId="0553164E" w14:textId="77777777" w:rsidR="00BF2D04" w:rsidRPr="0008056C" w:rsidRDefault="00BF2D04" w:rsidP="00823F9D">
            <w:pPr>
              <w:jc w:val="both"/>
              <w:rPr>
                <w:rFonts w:ascii="Arial" w:hAnsi="Arial" w:cs="Arial"/>
                <w:bCs/>
                <w:sz w:val="20"/>
              </w:rPr>
            </w:pPr>
            <w:r w:rsidRPr="0008056C">
              <w:rPr>
                <w:rFonts w:ascii="Arial" w:hAnsi="Arial" w:cs="Arial"/>
                <w:bCs/>
                <w:sz w:val="20"/>
              </w:rPr>
              <w:t>                a. o poprawkach i usprawnieniach dotyczących aktualizacji</w:t>
            </w:r>
          </w:p>
          <w:p w14:paraId="5F8B609C" w14:textId="77777777" w:rsidR="00BF2D04" w:rsidRPr="0008056C" w:rsidRDefault="00BF2D04" w:rsidP="00823F9D">
            <w:pPr>
              <w:jc w:val="both"/>
              <w:rPr>
                <w:rFonts w:ascii="Arial" w:hAnsi="Arial" w:cs="Arial"/>
                <w:bCs/>
                <w:sz w:val="20"/>
              </w:rPr>
            </w:pPr>
            <w:r w:rsidRPr="0008056C">
              <w:rPr>
                <w:rFonts w:ascii="Arial" w:hAnsi="Arial" w:cs="Arial"/>
                <w:bCs/>
                <w:sz w:val="20"/>
              </w:rPr>
              <w:t>                b. dacie wydania ostatniej aktualizacji</w:t>
            </w:r>
          </w:p>
          <w:p w14:paraId="01063C4F" w14:textId="77777777" w:rsidR="00BF2D04" w:rsidRPr="0008056C" w:rsidRDefault="00BF2D04" w:rsidP="00823F9D">
            <w:pPr>
              <w:jc w:val="both"/>
              <w:rPr>
                <w:rFonts w:ascii="Arial" w:hAnsi="Arial" w:cs="Arial"/>
                <w:bCs/>
                <w:sz w:val="20"/>
              </w:rPr>
            </w:pPr>
            <w:r w:rsidRPr="0008056C">
              <w:rPr>
                <w:rFonts w:ascii="Arial" w:hAnsi="Arial" w:cs="Arial"/>
                <w:bCs/>
                <w:sz w:val="20"/>
              </w:rPr>
              <w:t>                c. priorytecie aktualizacji</w:t>
            </w:r>
          </w:p>
          <w:p w14:paraId="67444AEF" w14:textId="77777777" w:rsidR="00BF2D04" w:rsidRPr="0008056C" w:rsidRDefault="00BF2D04" w:rsidP="00823F9D">
            <w:pPr>
              <w:jc w:val="both"/>
              <w:rPr>
                <w:rFonts w:ascii="Arial" w:hAnsi="Arial" w:cs="Arial"/>
                <w:bCs/>
                <w:sz w:val="20"/>
              </w:rPr>
            </w:pPr>
            <w:r w:rsidRPr="0008056C">
              <w:rPr>
                <w:rFonts w:ascii="Arial" w:hAnsi="Arial" w:cs="Arial"/>
                <w:bCs/>
                <w:sz w:val="20"/>
              </w:rPr>
              <w:t>                d. zgodność z systemami operacyjnymi</w:t>
            </w:r>
          </w:p>
          <w:p w14:paraId="41FBA16B" w14:textId="77777777" w:rsidR="00BF2D04" w:rsidRPr="0008056C" w:rsidRDefault="00BF2D04" w:rsidP="00823F9D">
            <w:pPr>
              <w:jc w:val="both"/>
              <w:rPr>
                <w:rFonts w:ascii="Arial" w:hAnsi="Arial" w:cs="Arial"/>
                <w:bCs/>
                <w:sz w:val="20"/>
              </w:rPr>
            </w:pPr>
            <w:r w:rsidRPr="0008056C">
              <w:rPr>
                <w:rFonts w:ascii="Arial" w:hAnsi="Arial" w:cs="Arial"/>
                <w:bCs/>
                <w:sz w:val="20"/>
              </w:rPr>
              <w:t>                e. jakiego komponentu sprzętu dotyczy aktualizacja</w:t>
            </w:r>
          </w:p>
          <w:p w14:paraId="6D6C6F11" w14:textId="77777777" w:rsidR="00BF2D04" w:rsidRPr="0008056C" w:rsidRDefault="00BF2D04" w:rsidP="00823F9D">
            <w:pPr>
              <w:jc w:val="both"/>
              <w:rPr>
                <w:rFonts w:ascii="Arial" w:hAnsi="Arial" w:cs="Arial"/>
                <w:bCs/>
                <w:sz w:val="20"/>
              </w:rPr>
            </w:pPr>
            <w:r w:rsidRPr="0008056C">
              <w:rPr>
                <w:rFonts w:ascii="Arial" w:hAnsi="Arial" w:cs="Arial"/>
                <w:bCs/>
                <w:sz w:val="20"/>
              </w:rPr>
              <w:lastRenderedPageBreak/>
              <w:t>                f.  wszystkie poprzednie aktualizacje z informacjami jak powyżej od punktu a do punktu e.</w:t>
            </w:r>
          </w:p>
          <w:p w14:paraId="73EDE046" w14:textId="77777777" w:rsidR="00BF2D04" w:rsidRPr="0008056C" w:rsidRDefault="00BF2D04" w:rsidP="00823F9D">
            <w:pPr>
              <w:jc w:val="both"/>
              <w:rPr>
                <w:rFonts w:ascii="Arial" w:hAnsi="Arial" w:cs="Arial"/>
                <w:bCs/>
                <w:sz w:val="20"/>
              </w:rPr>
            </w:pPr>
            <w:r w:rsidRPr="0008056C">
              <w:rPr>
                <w:rFonts w:ascii="Arial" w:hAnsi="Arial" w:cs="Arial"/>
                <w:bCs/>
                <w:sz w:val="20"/>
              </w:rPr>
              <w:t>- wykaz najnowszych aktualizacji z podziałem na krytyczne (wymagające natychmiastowej instalacji), rekomendowane i opcjonalne</w:t>
            </w:r>
          </w:p>
          <w:p w14:paraId="07C1DC70" w14:textId="77777777" w:rsidR="00BF2D04" w:rsidRPr="0008056C" w:rsidRDefault="00BF2D04" w:rsidP="00823F9D">
            <w:pPr>
              <w:jc w:val="both"/>
              <w:rPr>
                <w:rFonts w:ascii="Arial" w:hAnsi="Arial" w:cs="Arial"/>
                <w:bCs/>
                <w:sz w:val="20"/>
              </w:rPr>
            </w:pPr>
            <w:r w:rsidRPr="0008056C">
              <w:rPr>
                <w:rFonts w:ascii="Arial" w:hAnsi="Arial" w:cs="Arial"/>
                <w:bCs/>
                <w:sz w:val="20"/>
              </w:rPr>
              <w:t>- możliwość włączenia/wyłączenia funkcji automatycznego restartu w przypadku kiedy jest wymagany przy instalacji sterownika, aplikacji która tego wymaga.</w:t>
            </w:r>
          </w:p>
          <w:p w14:paraId="333263AB" w14:textId="77777777" w:rsidR="00BF2D04" w:rsidRPr="0008056C" w:rsidRDefault="00BF2D04" w:rsidP="00823F9D">
            <w:pPr>
              <w:jc w:val="both"/>
              <w:rPr>
                <w:rFonts w:ascii="Arial" w:hAnsi="Arial" w:cs="Arial"/>
                <w:bCs/>
                <w:sz w:val="20"/>
              </w:rPr>
            </w:pPr>
            <w:r w:rsidRPr="0008056C">
              <w:rPr>
                <w:rFonts w:ascii="Arial" w:hAnsi="Arial" w:cs="Arial"/>
                <w:bCs/>
                <w:sz w:val="20"/>
              </w:rPr>
              <w:t>- rozpoznanie modelu oferowanego komputera, numer seryjny komputera, informację kiedy dokonana została ostatnia aktualizacja w szczególności z uwzględnieniem daty (</w:t>
            </w:r>
            <w:proofErr w:type="spellStart"/>
            <w:r w:rsidRPr="0008056C">
              <w:rPr>
                <w:rFonts w:ascii="Arial" w:hAnsi="Arial" w:cs="Arial"/>
                <w:bCs/>
                <w:sz w:val="20"/>
              </w:rPr>
              <w:t>dd</w:t>
            </w:r>
            <w:proofErr w:type="spellEnd"/>
            <w:r w:rsidRPr="0008056C">
              <w:rPr>
                <w:rFonts w:ascii="Arial" w:hAnsi="Arial" w:cs="Arial"/>
                <w:bCs/>
                <w:sz w:val="20"/>
              </w:rPr>
              <w:t>-mm-</w:t>
            </w:r>
            <w:proofErr w:type="spellStart"/>
            <w:r w:rsidRPr="0008056C">
              <w:rPr>
                <w:rFonts w:ascii="Arial" w:hAnsi="Arial" w:cs="Arial"/>
                <w:bCs/>
                <w:sz w:val="20"/>
              </w:rPr>
              <w:t>rrrr</w:t>
            </w:r>
            <w:proofErr w:type="spellEnd"/>
            <w:r w:rsidRPr="0008056C">
              <w:rPr>
                <w:rFonts w:ascii="Arial" w:hAnsi="Arial" w:cs="Arial"/>
                <w:bCs/>
                <w:sz w:val="20"/>
              </w:rPr>
              <w:t>)</w:t>
            </w:r>
          </w:p>
          <w:p w14:paraId="2F266CB1" w14:textId="77777777" w:rsidR="00BF2D04" w:rsidRPr="0008056C" w:rsidRDefault="00BF2D04" w:rsidP="00823F9D">
            <w:pPr>
              <w:jc w:val="both"/>
              <w:rPr>
                <w:rFonts w:ascii="Arial" w:hAnsi="Arial" w:cs="Arial"/>
                <w:bCs/>
                <w:sz w:val="20"/>
              </w:rPr>
            </w:pPr>
            <w:r w:rsidRPr="0008056C">
              <w:rPr>
                <w:rFonts w:ascii="Arial" w:hAnsi="Arial" w:cs="Arial"/>
                <w:bCs/>
                <w:sz w:val="20"/>
              </w:rPr>
              <w:t>- sprawdzenia historii aktualizacji z informacją jakie sterowniki były instalowane z dokładną datą (</w:t>
            </w:r>
            <w:proofErr w:type="spellStart"/>
            <w:r w:rsidRPr="0008056C">
              <w:rPr>
                <w:rFonts w:ascii="Arial" w:hAnsi="Arial" w:cs="Arial"/>
                <w:bCs/>
                <w:sz w:val="20"/>
              </w:rPr>
              <w:t>dd</w:t>
            </w:r>
            <w:proofErr w:type="spellEnd"/>
            <w:r w:rsidRPr="0008056C">
              <w:rPr>
                <w:rFonts w:ascii="Arial" w:hAnsi="Arial" w:cs="Arial"/>
                <w:bCs/>
                <w:sz w:val="20"/>
              </w:rPr>
              <w:t>-mm-</w:t>
            </w:r>
            <w:proofErr w:type="spellStart"/>
            <w:r w:rsidRPr="0008056C">
              <w:rPr>
                <w:rFonts w:ascii="Arial" w:hAnsi="Arial" w:cs="Arial"/>
                <w:bCs/>
                <w:sz w:val="20"/>
              </w:rPr>
              <w:t>rrrr</w:t>
            </w:r>
            <w:proofErr w:type="spellEnd"/>
            <w:r w:rsidRPr="0008056C">
              <w:rPr>
                <w:rFonts w:ascii="Arial" w:hAnsi="Arial" w:cs="Arial"/>
                <w:bCs/>
                <w:sz w:val="20"/>
              </w:rPr>
              <w:t>) i wersją (rewizja wydania)</w:t>
            </w:r>
          </w:p>
          <w:p w14:paraId="70248668" w14:textId="77777777" w:rsidR="00BF2D04" w:rsidRPr="0008056C" w:rsidRDefault="00BF2D04" w:rsidP="00823F9D">
            <w:pPr>
              <w:jc w:val="both"/>
              <w:rPr>
                <w:rFonts w:ascii="Arial" w:hAnsi="Arial" w:cs="Arial"/>
                <w:bCs/>
                <w:sz w:val="20"/>
              </w:rPr>
            </w:pPr>
            <w:r w:rsidRPr="0008056C">
              <w:rPr>
                <w:rFonts w:ascii="Arial" w:hAnsi="Arial" w:cs="Arial"/>
                <w:bCs/>
                <w:sz w:val="20"/>
              </w:rPr>
              <w:t>- dokładny wykaz wymaganych sterowników, aplikacji, BIOS-u z informacją o zainstalowanej obecnie wersji dla oferowanego komputera z możliwością exportu do pliku o rozszerzeniu *.</w:t>
            </w:r>
            <w:proofErr w:type="spellStart"/>
            <w:r w:rsidRPr="0008056C">
              <w:rPr>
                <w:rFonts w:ascii="Arial" w:hAnsi="Arial" w:cs="Arial"/>
                <w:bCs/>
                <w:sz w:val="20"/>
              </w:rPr>
              <w:t>xml</w:t>
            </w:r>
            <w:proofErr w:type="spellEnd"/>
          </w:p>
          <w:p w14:paraId="44454841" w14:textId="77777777" w:rsidR="00BF2D04" w:rsidRPr="0008056C" w:rsidRDefault="00BF2D04" w:rsidP="00823F9D">
            <w:pPr>
              <w:jc w:val="both"/>
              <w:rPr>
                <w:rFonts w:ascii="Arial" w:hAnsi="Arial" w:cs="Arial"/>
                <w:bCs/>
                <w:sz w:val="20"/>
              </w:rPr>
            </w:pPr>
            <w:r w:rsidRPr="0008056C">
              <w:rPr>
                <w:rFonts w:ascii="Arial" w:hAnsi="Arial" w:cs="Arial"/>
                <w:bCs/>
                <w:sz w:val="20"/>
              </w:rPr>
              <w:t>-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08056C">
              <w:rPr>
                <w:rFonts w:ascii="Arial" w:hAnsi="Arial" w:cs="Arial"/>
                <w:bCs/>
                <w:sz w:val="20"/>
              </w:rPr>
              <w:t>xml</w:t>
            </w:r>
            <w:proofErr w:type="spellEnd"/>
            <w:r w:rsidRPr="0008056C">
              <w:rPr>
                <w:rFonts w:ascii="Arial" w:hAnsi="Arial" w:cs="Arial"/>
                <w:bCs/>
                <w:sz w:val="20"/>
              </w:rPr>
              <w:t xml:space="preserve"> od razu spakowany z rozszerzeniem *.zip. Raport musi zawierać z dokładną datą (</w:t>
            </w:r>
            <w:proofErr w:type="spellStart"/>
            <w:r w:rsidRPr="0008056C">
              <w:rPr>
                <w:rFonts w:ascii="Arial" w:hAnsi="Arial" w:cs="Arial"/>
                <w:bCs/>
                <w:sz w:val="20"/>
              </w:rPr>
              <w:t>dd</w:t>
            </w:r>
            <w:proofErr w:type="spellEnd"/>
            <w:r w:rsidRPr="0008056C">
              <w:rPr>
                <w:rFonts w:ascii="Arial" w:hAnsi="Arial" w:cs="Arial"/>
                <w:bCs/>
                <w:sz w:val="20"/>
              </w:rPr>
              <w:t>-mm-</w:t>
            </w:r>
            <w:proofErr w:type="spellStart"/>
            <w:r w:rsidRPr="0008056C">
              <w:rPr>
                <w:rFonts w:ascii="Arial" w:hAnsi="Arial" w:cs="Arial"/>
                <w:bCs/>
                <w:sz w:val="20"/>
              </w:rPr>
              <w:t>rrrr</w:t>
            </w:r>
            <w:proofErr w:type="spellEnd"/>
            <w:r w:rsidRPr="0008056C">
              <w:rPr>
                <w:rFonts w:ascii="Arial" w:hAnsi="Arial" w:cs="Arial"/>
                <w:bCs/>
                <w:sz w:val="20"/>
              </w:rPr>
              <w:t xml:space="preserve">) i godziną z podjętych i wykonanych akcji/zadań w przedziale czasowym do min. 1 roku. </w:t>
            </w:r>
          </w:p>
        </w:tc>
      </w:tr>
    </w:tbl>
    <w:p w14:paraId="46198D80" w14:textId="77777777" w:rsidR="00BF2D04" w:rsidRDefault="00BF2D04" w:rsidP="00BF2D04"/>
    <w:p w14:paraId="5D564B14" w14:textId="77777777" w:rsidR="00484DA3" w:rsidRDefault="00484DA3" w:rsidP="00BF2D04">
      <w:r>
        <w:t>Wymogi dla monitora</w:t>
      </w:r>
    </w:p>
    <w:tbl>
      <w:tblPr>
        <w:tblW w:w="597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368"/>
        <w:gridCol w:w="7406"/>
      </w:tblGrid>
      <w:tr w:rsidR="00484DA3" w:rsidRPr="004018AC" w14:paraId="275E34A9" w14:textId="77777777" w:rsidTr="00484DA3">
        <w:trPr>
          <w:trHeight w:val="284"/>
        </w:trPr>
        <w:tc>
          <w:tcPr>
            <w:tcW w:w="1563" w:type="pct"/>
            <w:shd w:val="clear" w:color="auto" w:fill="BFBFBF" w:themeFill="background1" w:themeFillShade="BF"/>
          </w:tcPr>
          <w:p w14:paraId="528B2777" w14:textId="77777777" w:rsidR="00484DA3" w:rsidRPr="00200147" w:rsidRDefault="00484DA3" w:rsidP="00823F9D">
            <w:pPr>
              <w:jc w:val="center"/>
              <w:rPr>
                <w:rFonts w:asciiTheme="majorHAnsi" w:hAnsiTheme="majorHAnsi" w:cstheme="majorHAnsi"/>
                <w:b/>
              </w:rPr>
            </w:pPr>
            <w:r w:rsidRPr="00200147">
              <w:rPr>
                <w:rFonts w:asciiTheme="majorHAnsi" w:hAnsiTheme="majorHAnsi" w:cstheme="majorHAnsi"/>
                <w:b/>
              </w:rPr>
              <w:t>Nazwa komponentu</w:t>
            </w:r>
          </w:p>
        </w:tc>
        <w:tc>
          <w:tcPr>
            <w:tcW w:w="3437" w:type="pct"/>
            <w:shd w:val="clear" w:color="auto" w:fill="BFBFBF" w:themeFill="background1" w:themeFillShade="BF"/>
          </w:tcPr>
          <w:p w14:paraId="3F75DAF8" w14:textId="77777777" w:rsidR="00484DA3" w:rsidRPr="00200147" w:rsidRDefault="00484DA3" w:rsidP="00823F9D">
            <w:pPr>
              <w:ind w:left="-71"/>
              <w:jc w:val="center"/>
              <w:rPr>
                <w:rFonts w:asciiTheme="majorHAnsi" w:hAnsiTheme="majorHAnsi" w:cstheme="majorHAnsi"/>
                <w:b/>
              </w:rPr>
            </w:pPr>
            <w:r w:rsidRPr="00200147">
              <w:rPr>
                <w:rFonts w:asciiTheme="majorHAnsi" w:hAnsiTheme="majorHAnsi" w:cstheme="majorHAnsi"/>
                <w:b/>
              </w:rPr>
              <w:t>Wymagane minimalne parametry techniczne monitora</w:t>
            </w:r>
          </w:p>
        </w:tc>
      </w:tr>
      <w:tr w:rsidR="00484DA3" w:rsidRPr="004018AC" w14:paraId="2512ADD3" w14:textId="77777777" w:rsidTr="00484DA3">
        <w:trPr>
          <w:trHeight w:val="284"/>
        </w:trPr>
        <w:tc>
          <w:tcPr>
            <w:tcW w:w="1563" w:type="pct"/>
          </w:tcPr>
          <w:p w14:paraId="641705B1"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Typ ekranu</w:t>
            </w:r>
          </w:p>
        </w:tc>
        <w:tc>
          <w:tcPr>
            <w:tcW w:w="3437" w:type="pct"/>
            <w:vAlign w:val="center"/>
          </w:tcPr>
          <w:p w14:paraId="62425062"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 xml:space="preserve">IPS min. 23.8” </w:t>
            </w:r>
          </w:p>
        </w:tc>
      </w:tr>
      <w:tr w:rsidR="00484DA3" w:rsidRPr="004018AC" w14:paraId="5CA2B9F5" w14:textId="77777777" w:rsidTr="00484DA3">
        <w:trPr>
          <w:trHeight w:val="284"/>
        </w:trPr>
        <w:tc>
          <w:tcPr>
            <w:tcW w:w="1563" w:type="pct"/>
          </w:tcPr>
          <w:p w14:paraId="58A3328B"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Rozmiar plamki (maksymalnie)</w:t>
            </w:r>
          </w:p>
        </w:tc>
        <w:tc>
          <w:tcPr>
            <w:tcW w:w="3437" w:type="pct"/>
            <w:vAlign w:val="center"/>
          </w:tcPr>
          <w:p w14:paraId="07D6F5DC"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lang w:val="en-US"/>
              </w:rPr>
              <w:t>0,28 mm x 0,28 mm</w:t>
            </w:r>
          </w:p>
        </w:tc>
      </w:tr>
      <w:tr w:rsidR="00484DA3" w:rsidRPr="004018AC" w14:paraId="7110FE4A" w14:textId="77777777" w:rsidTr="00484DA3">
        <w:trPr>
          <w:trHeight w:val="284"/>
        </w:trPr>
        <w:tc>
          <w:tcPr>
            <w:tcW w:w="1563" w:type="pct"/>
          </w:tcPr>
          <w:p w14:paraId="69C4DF51"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Jasność</w:t>
            </w:r>
          </w:p>
        </w:tc>
        <w:tc>
          <w:tcPr>
            <w:tcW w:w="3437" w:type="pct"/>
            <w:vAlign w:val="center"/>
          </w:tcPr>
          <w:p w14:paraId="40B8152C"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250 cd/m</w:t>
            </w:r>
            <w:r w:rsidRPr="00200147">
              <w:rPr>
                <w:rFonts w:asciiTheme="majorHAnsi" w:hAnsiTheme="majorHAnsi" w:cstheme="majorHAnsi"/>
                <w:bCs/>
                <w:vertAlign w:val="superscript"/>
              </w:rPr>
              <w:t>2</w:t>
            </w:r>
          </w:p>
        </w:tc>
      </w:tr>
      <w:tr w:rsidR="00484DA3" w:rsidRPr="004018AC" w14:paraId="42729A2A" w14:textId="77777777" w:rsidTr="00484DA3">
        <w:trPr>
          <w:trHeight w:val="284"/>
        </w:trPr>
        <w:tc>
          <w:tcPr>
            <w:tcW w:w="1563" w:type="pct"/>
          </w:tcPr>
          <w:p w14:paraId="33F85DC3"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 xml:space="preserve">Kontrast </w:t>
            </w:r>
            <w:proofErr w:type="spellStart"/>
            <w:r w:rsidRPr="00200147">
              <w:rPr>
                <w:rFonts w:asciiTheme="majorHAnsi" w:hAnsiTheme="majorHAnsi" w:cstheme="majorHAnsi"/>
                <w:bCs/>
              </w:rPr>
              <w:t>ststyczny</w:t>
            </w:r>
            <w:proofErr w:type="spellEnd"/>
          </w:p>
        </w:tc>
        <w:tc>
          <w:tcPr>
            <w:tcW w:w="3437" w:type="pct"/>
            <w:vAlign w:val="center"/>
          </w:tcPr>
          <w:p w14:paraId="5A31C580"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1000:1</w:t>
            </w:r>
          </w:p>
        </w:tc>
      </w:tr>
      <w:tr w:rsidR="00484DA3" w:rsidRPr="004018AC" w14:paraId="4532A488" w14:textId="77777777" w:rsidTr="00484DA3">
        <w:trPr>
          <w:trHeight w:val="284"/>
        </w:trPr>
        <w:tc>
          <w:tcPr>
            <w:tcW w:w="1563" w:type="pct"/>
          </w:tcPr>
          <w:p w14:paraId="41910EDB"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Kąty widzenia (pion/poziom)</w:t>
            </w:r>
          </w:p>
        </w:tc>
        <w:tc>
          <w:tcPr>
            <w:tcW w:w="3437" w:type="pct"/>
            <w:vAlign w:val="center"/>
          </w:tcPr>
          <w:p w14:paraId="74F3B9FA"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178/178 stopni</w:t>
            </w:r>
          </w:p>
        </w:tc>
      </w:tr>
      <w:tr w:rsidR="00484DA3" w:rsidRPr="00CA3307" w14:paraId="7BF85D54" w14:textId="77777777" w:rsidTr="00484DA3">
        <w:trPr>
          <w:trHeight w:val="284"/>
        </w:trPr>
        <w:tc>
          <w:tcPr>
            <w:tcW w:w="1563" w:type="pct"/>
          </w:tcPr>
          <w:p w14:paraId="42DEC0DC" w14:textId="77777777" w:rsidR="00484DA3" w:rsidRPr="00CA3307" w:rsidRDefault="00484DA3" w:rsidP="00823F9D">
            <w:pPr>
              <w:rPr>
                <w:rFonts w:asciiTheme="majorHAnsi" w:hAnsiTheme="majorHAnsi" w:cstheme="majorHAnsi"/>
                <w:bCs/>
              </w:rPr>
            </w:pPr>
            <w:r w:rsidRPr="00200147">
              <w:rPr>
                <w:rFonts w:asciiTheme="majorHAnsi" w:hAnsiTheme="majorHAnsi" w:cstheme="majorHAnsi"/>
                <w:bCs/>
              </w:rPr>
              <w:t>Czas reakcji matrycy</w:t>
            </w:r>
            <w:r>
              <w:rPr>
                <w:rFonts w:asciiTheme="majorHAnsi" w:hAnsiTheme="majorHAnsi" w:cstheme="majorHAnsi"/>
                <w:bCs/>
              </w:rPr>
              <w:t xml:space="preserve"> </w:t>
            </w:r>
            <w:r w:rsidRPr="00CA3307">
              <w:rPr>
                <w:rFonts w:asciiTheme="majorHAnsi" w:hAnsiTheme="majorHAnsi" w:cstheme="majorHAnsi"/>
                <w:bCs/>
              </w:rPr>
              <w:t>(Gray to Gray)</w:t>
            </w:r>
          </w:p>
        </w:tc>
        <w:tc>
          <w:tcPr>
            <w:tcW w:w="3437" w:type="pct"/>
            <w:vAlign w:val="center"/>
          </w:tcPr>
          <w:p w14:paraId="76998E63" w14:textId="77777777" w:rsidR="00484DA3" w:rsidRPr="00200147" w:rsidRDefault="00484DA3" w:rsidP="00823F9D">
            <w:pPr>
              <w:rPr>
                <w:rFonts w:asciiTheme="majorHAnsi" w:hAnsiTheme="majorHAnsi" w:cstheme="majorHAnsi"/>
                <w:bCs/>
                <w:lang w:val="en-US"/>
              </w:rPr>
            </w:pPr>
            <w:proofErr w:type="spellStart"/>
            <w:r>
              <w:rPr>
                <w:rFonts w:asciiTheme="majorHAnsi" w:hAnsiTheme="majorHAnsi" w:cstheme="majorHAnsi"/>
                <w:bCs/>
                <w:lang w:val="en-US"/>
              </w:rPr>
              <w:t>Maks</w:t>
            </w:r>
            <w:proofErr w:type="spellEnd"/>
            <w:r>
              <w:rPr>
                <w:rFonts w:asciiTheme="majorHAnsi" w:hAnsiTheme="majorHAnsi" w:cstheme="majorHAnsi"/>
                <w:bCs/>
                <w:lang w:val="en-US"/>
              </w:rPr>
              <w:t xml:space="preserve">. </w:t>
            </w:r>
            <w:r w:rsidRPr="00200147">
              <w:rPr>
                <w:rFonts w:asciiTheme="majorHAnsi" w:hAnsiTheme="majorHAnsi" w:cstheme="majorHAnsi"/>
                <w:bCs/>
                <w:lang w:val="en-US"/>
              </w:rPr>
              <w:t xml:space="preserve">4 </w:t>
            </w:r>
            <w:proofErr w:type="spellStart"/>
            <w:r w:rsidRPr="00200147">
              <w:rPr>
                <w:rFonts w:asciiTheme="majorHAnsi" w:hAnsiTheme="majorHAnsi" w:cstheme="majorHAnsi"/>
                <w:bCs/>
                <w:lang w:val="en-US"/>
              </w:rPr>
              <w:t>ms</w:t>
            </w:r>
            <w:proofErr w:type="spellEnd"/>
            <w:r w:rsidRPr="00200147">
              <w:rPr>
                <w:rFonts w:asciiTheme="majorHAnsi" w:hAnsiTheme="majorHAnsi" w:cstheme="majorHAnsi"/>
                <w:bCs/>
                <w:lang w:val="en-US"/>
              </w:rPr>
              <w:t xml:space="preserve"> </w:t>
            </w:r>
          </w:p>
        </w:tc>
      </w:tr>
      <w:tr w:rsidR="00484DA3" w:rsidRPr="00CA3307" w14:paraId="633D320E" w14:textId="77777777" w:rsidTr="00484DA3">
        <w:trPr>
          <w:trHeight w:val="284"/>
        </w:trPr>
        <w:tc>
          <w:tcPr>
            <w:tcW w:w="1563" w:type="pct"/>
          </w:tcPr>
          <w:p w14:paraId="022158FA" w14:textId="77777777" w:rsidR="00484DA3" w:rsidRPr="00200147" w:rsidRDefault="00484DA3" w:rsidP="00823F9D">
            <w:pPr>
              <w:rPr>
                <w:rFonts w:asciiTheme="majorHAnsi" w:hAnsiTheme="majorHAnsi" w:cstheme="majorHAnsi"/>
                <w:bCs/>
              </w:rPr>
            </w:pPr>
            <w:r w:rsidRPr="00200147">
              <w:rPr>
                <w:rFonts w:asciiTheme="majorHAnsi" w:hAnsiTheme="majorHAnsi" w:cstheme="majorHAnsi"/>
                <w:bCs/>
              </w:rPr>
              <w:t xml:space="preserve">Rozdzielczość </w:t>
            </w:r>
          </w:p>
        </w:tc>
        <w:tc>
          <w:tcPr>
            <w:tcW w:w="3437" w:type="pct"/>
            <w:vAlign w:val="center"/>
          </w:tcPr>
          <w:p w14:paraId="545F333B" w14:textId="77777777" w:rsidR="00484DA3" w:rsidRPr="00CA3307" w:rsidRDefault="00484DA3" w:rsidP="00823F9D">
            <w:pPr>
              <w:rPr>
                <w:rFonts w:asciiTheme="majorHAnsi" w:hAnsiTheme="majorHAnsi" w:cstheme="majorHAnsi"/>
                <w:bCs/>
              </w:rPr>
            </w:pPr>
            <w:r w:rsidRPr="00CA3307">
              <w:rPr>
                <w:rFonts w:asciiTheme="majorHAnsi" w:hAnsiTheme="majorHAnsi" w:cstheme="majorHAnsi"/>
                <w:bCs/>
              </w:rPr>
              <w:t xml:space="preserve">1920 x 1080 przy 75Hz (dla </w:t>
            </w:r>
            <w:proofErr w:type="spellStart"/>
            <w:r w:rsidRPr="00CA3307">
              <w:rPr>
                <w:rFonts w:asciiTheme="majorHAnsi" w:hAnsiTheme="majorHAnsi" w:cstheme="majorHAnsi"/>
                <w:bCs/>
              </w:rPr>
              <w:t>DisplayPort</w:t>
            </w:r>
            <w:proofErr w:type="spellEnd"/>
            <w:r w:rsidRPr="00CA3307">
              <w:rPr>
                <w:rFonts w:asciiTheme="majorHAnsi" w:hAnsiTheme="majorHAnsi" w:cstheme="majorHAnsi"/>
                <w:bCs/>
              </w:rPr>
              <w:t xml:space="preserve"> i HDMI)</w:t>
            </w:r>
          </w:p>
        </w:tc>
      </w:tr>
      <w:tr w:rsidR="00484DA3" w:rsidRPr="009E14CD" w14:paraId="70BB0092" w14:textId="77777777" w:rsidTr="00484DA3">
        <w:trPr>
          <w:trHeight w:val="284"/>
        </w:trPr>
        <w:tc>
          <w:tcPr>
            <w:tcW w:w="1563" w:type="pct"/>
          </w:tcPr>
          <w:p w14:paraId="3DB628D7"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Gama koloru</w:t>
            </w:r>
          </w:p>
        </w:tc>
        <w:tc>
          <w:tcPr>
            <w:tcW w:w="3437" w:type="pct"/>
            <w:vAlign w:val="center"/>
          </w:tcPr>
          <w:p w14:paraId="10498D36"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 xml:space="preserve">Min. 96% </w:t>
            </w:r>
            <w:proofErr w:type="spellStart"/>
            <w:r w:rsidRPr="00F758E8">
              <w:rPr>
                <w:rFonts w:asciiTheme="majorHAnsi" w:hAnsiTheme="majorHAnsi" w:cstheme="majorHAnsi"/>
                <w:bCs/>
              </w:rPr>
              <w:t>sRGB</w:t>
            </w:r>
            <w:proofErr w:type="spellEnd"/>
            <w:r w:rsidRPr="00F758E8">
              <w:rPr>
                <w:rFonts w:asciiTheme="majorHAnsi" w:hAnsiTheme="majorHAnsi" w:cstheme="majorHAnsi"/>
                <w:bCs/>
              </w:rPr>
              <w:t xml:space="preserve">, </w:t>
            </w:r>
            <w:r>
              <w:rPr>
                <w:rFonts w:asciiTheme="majorHAnsi" w:hAnsiTheme="majorHAnsi" w:cstheme="majorHAnsi"/>
                <w:bCs/>
              </w:rPr>
              <w:t xml:space="preserve">min. </w:t>
            </w:r>
            <w:r w:rsidRPr="00F758E8">
              <w:rPr>
                <w:rFonts w:asciiTheme="majorHAnsi" w:hAnsiTheme="majorHAnsi" w:cstheme="majorHAnsi"/>
                <w:bCs/>
              </w:rPr>
              <w:t>72% NTSC</w:t>
            </w:r>
          </w:p>
        </w:tc>
      </w:tr>
      <w:tr w:rsidR="00484DA3" w:rsidRPr="009E14CD" w14:paraId="09CF366A" w14:textId="77777777" w:rsidTr="00484DA3">
        <w:trPr>
          <w:trHeight w:val="284"/>
        </w:trPr>
        <w:tc>
          <w:tcPr>
            <w:tcW w:w="1563" w:type="pct"/>
          </w:tcPr>
          <w:p w14:paraId="5111C478"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Pochylenie monitora</w:t>
            </w:r>
          </w:p>
        </w:tc>
        <w:tc>
          <w:tcPr>
            <w:tcW w:w="3437" w:type="pct"/>
            <w:vAlign w:val="center"/>
          </w:tcPr>
          <w:p w14:paraId="31AB0AEF"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W zakresie min. 27 stopni</w:t>
            </w:r>
          </w:p>
        </w:tc>
      </w:tr>
      <w:tr w:rsidR="00484DA3" w:rsidRPr="009E14CD" w14:paraId="4FB37EB3" w14:textId="77777777" w:rsidTr="00484DA3">
        <w:trPr>
          <w:trHeight w:val="284"/>
        </w:trPr>
        <w:tc>
          <w:tcPr>
            <w:tcW w:w="1563" w:type="pct"/>
          </w:tcPr>
          <w:p w14:paraId="6D672DD6"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Regulacja wysokości</w:t>
            </w:r>
          </w:p>
        </w:tc>
        <w:tc>
          <w:tcPr>
            <w:tcW w:w="3437" w:type="pct"/>
            <w:vAlign w:val="center"/>
          </w:tcPr>
          <w:p w14:paraId="2A5666D3"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W zakresie min. 130 mm</w:t>
            </w:r>
          </w:p>
        </w:tc>
      </w:tr>
      <w:tr w:rsidR="00484DA3" w:rsidRPr="009E14CD" w14:paraId="109AB6FA" w14:textId="77777777" w:rsidTr="00484DA3">
        <w:trPr>
          <w:trHeight w:val="284"/>
        </w:trPr>
        <w:tc>
          <w:tcPr>
            <w:tcW w:w="1563" w:type="pct"/>
          </w:tcPr>
          <w:p w14:paraId="34106EE5"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PIVOT</w:t>
            </w:r>
          </w:p>
        </w:tc>
        <w:tc>
          <w:tcPr>
            <w:tcW w:w="3437" w:type="pct"/>
            <w:vAlign w:val="center"/>
          </w:tcPr>
          <w:p w14:paraId="757B272C"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Tak</w:t>
            </w:r>
          </w:p>
        </w:tc>
      </w:tr>
      <w:tr w:rsidR="00484DA3" w:rsidRPr="009E14CD" w14:paraId="18A97A7D" w14:textId="77777777" w:rsidTr="00484DA3">
        <w:trPr>
          <w:trHeight w:val="284"/>
        </w:trPr>
        <w:tc>
          <w:tcPr>
            <w:tcW w:w="1563" w:type="pct"/>
          </w:tcPr>
          <w:p w14:paraId="1A6A4F31"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Obrót podstawy lewo/prawo</w:t>
            </w:r>
          </w:p>
        </w:tc>
        <w:tc>
          <w:tcPr>
            <w:tcW w:w="3437" w:type="pct"/>
            <w:vAlign w:val="center"/>
          </w:tcPr>
          <w:p w14:paraId="7B6CD161"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W zakresie min. 90 stopni</w:t>
            </w:r>
          </w:p>
        </w:tc>
      </w:tr>
      <w:tr w:rsidR="00484DA3" w:rsidRPr="007C50CA" w14:paraId="418728A6" w14:textId="77777777" w:rsidTr="00484DA3">
        <w:trPr>
          <w:trHeight w:val="284"/>
        </w:trPr>
        <w:tc>
          <w:tcPr>
            <w:tcW w:w="1563" w:type="pct"/>
          </w:tcPr>
          <w:p w14:paraId="38CCD7D1"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Powłoka powierzchni ekranu</w:t>
            </w:r>
          </w:p>
        </w:tc>
        <w:tc>
          <w:tcPr>
            <w:tcW w:w="3437" w:type="pct"/>
            <w:vAlign w:val="center"/>
          </w:tcPr>
          <w:p w14:paraId="25802E91"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Antyodblaskowa/matowa</w:t>
            </w:r>
          </w:p>
        </w:tc>
      </w:tr>
      <w:tr w:rsidR="00484DA3" w:rsidRPr="009E14CD" w14:paraId="1817349B" w14:textId="77777777" w:rsidTr="00484DA3">
        <w:trPr>
          <w:trHeight w:val="284"/>
        </w:trPr>
        <w:tc>
          <w:tcPr>
            <w:tcW w:w="1563" w:type="pct"/>
          </w:tcPr>
          <w:p w14:paraId="792F3614"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Podświetlenie</w:t>
            </w:r>
          </w:p>
        </w:tc>
        <w:tc>
          <w:tcPr>
            <w:tcW w:w="3437" w:type="pct"/>
            <w:vAlign w:val="center"/>
          </w:tcPr>
          <w:p w14:paraId="233A8BF0"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System podświetlenia LED</w:t>
            </w:r>
          </w:p>
        </w:tc>
      </w:tr>
      <w:tr w:rsidR="00484DA3" w:rsidRPr="004018AC" w14:paraId="5EFB8C5C" w14:textId="77777777" w:rsidTr="00484DA3">
        <w:trPr>
          <w:trHeight w:val="284"/>
        </w:trPr>
        <w:tc>
          <w:tcPr>
            <w:tcW w:w="1563" w:type="pct"/>
          </w:tcPr>
          <w:p w14:paraId="4D49DD8C"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Funkcje ochrony oczu</w:t>
            </w:r>
          </w:p>
        </w:tc>
        <w:tc>
          <w:tcPr>
            <w:tcW w:w="3437" w:type="pct"/>
            <w:vAlign w:val="center"/>
          </w:tcPr>
          <w:p w14:paraId="25C52964"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Redukcja migotania (</w:t>
            </w:r>
            <w:proofErr w:type="spellStart"/>
            <w:r w:rsidRPr="00F758E8">
              <w:rPr>
                <w:rFonts w:asciiTheme="majorHAnsi" w:hAnsiTheme="majorHAnsi" w:cstheme="majorHAnsi"/>
                <w:bCs/>
              </w:rPr>
              <w:t>Flicker-Free</w:t>
            </w:r>
            <w:proofErr w:type="spellEnd"/>
            <w:r w:rsidRPr="00F758E8">
              <w:rPr>
                <w:rFonts w:asciiTheme="majorHAnsi" w:hAnsiTheme="majorHAnsi" w:cstheme="majorHAnsi"/>
                <w:bCs/>
              </w:rPr>
              <w:t>)</w:t>
            </w:r>
          </w:p>
          <w:p w14:paraId="17D19987"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lastRenderedPageBreak/>
              <w:t>Redukcja emisji niebieskiego światła (</w:t>
            </w:r>
            <w:proofErr w:type="spellStart"/>
            <w:r w:rsidRPr="00F758E8">
              <w:rPr>
                <w:rFonts w:asciiTheme="majorHAnsi" w:hAnsiTheme="majorHAnsi" w:cstheme="majorHAnsi"/>
                <w:bCs/>
              </w:rPr>
              <w:t>Low</w:t>
            </w:r>
            <w:proofErr w:type="spellEnd"/>
            <w:r w:rsidRPr="00F758E8">
              <w:rPr>
                <w:rFonts w:asciiTheme="majorHAnsi" w:hAnsiTheme="majorHAnsi" w:cstheme="majorHAnsi"/>
                <w:bCs/>
              </w:rPr>
              <w:t xml:space="preserve"> Blue </w:t>
            </w:r>
            <w:proofErr w:type="spellStart"/>
            <w:r w:rsidRPr="00F758E8">
              <w:rPr>
                <w:rFonts w:asciiTheme="majorHAnsi" w:hAnsiTheme="majorHAnsi" w:cstheme="majorHAnsi"/>
                <w:bCs/>
              </w:rPr>
              <w:t>Light</w:t>
            </w:r>
            <w:proofErr w:type="spellEnd"/>
            <w:r w:rsidRPr="00F758E8">
              <w:rPr>
                <w:rFonts w:asciiTheme="majorHAnsi" w:hAnsiTheme="majorHAnsi" w:cstheme="majorHAnsi"/>
                <w:bCs/>
              </w:rPr>
              <w:t xml:space="preserve">) </w:t>
            </w:r>
          </w:p>
        </w:tc>
      </w:tr>
      <w:tr w:rsidR="00484DA3" w:rsidRPr="009E14CD" w14:paraId="57A2AD33" w14:textId="77777777" w:rsidTr="00484DA3">
        <w:trPr>
          <w:trHeight w:val="284"/>
        </w:trPr>
        <w:tc>
          <w:tcPr>
            <w:tcW w:w="1563" w:type="pct"/>
          </w:tcPr>
          <w:p w14:paraId="734487BA"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lastRenderedPageBreak/>
              <w:t>Zużycie energii</w:t>
            </w:r>
          </w:p>
        </w:tc>
        <w:tc>
          <w:tcPr>
            <w:tcW w:w="3437" w:type="pct"/>
            <w:vAlign w:val="center"/>
          </w:tcPr>
          <w:p w14:paraId="2717D066"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t>Typowo maks. 20 W, czuwanie nie więcej niż 0.5 W</w:t>
            </w:r>
          </w:p>
        </w:tc>
      </w:tr>
      <w:tr w:rsidR="00484DA3" w:rsidRPr="009E14CD" w14:paraId="5C34D2A9" w14:textId="77777777" w:rsidTr="00484DA3">
        <w:trPr>
          <w:trHeight w:val="284"/>
        </w:trPr>
        <w:tc>
          <w:tcPr>
            <w:tcW w:w="1563" w:type="pct"/>
          </w:tcPr>
          <w:p w14:paraId="16DB56B2"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t>Bezpieczeństwo</w:t>
            </w:r>
          </w:p>
        </w:tc>
        <w:tc>
          <w:tcPr>
            <w:tcW w:w="3437" w:type="pct"/>
            <w:vAlign w:val="center"/>
          </w:tcPr>
          <w:p w14:paraId="7799A3FB"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t>Monitor musi być wyposażony dedykowany slot na linkę zabezpieczającą</w:t>
            </w:r>
          </w:p>
        </w:tc>
      </w:tr>
      <w:tr w:rsidR="00484DA3" w:rsidRPr="009E14CD" w14:paraId="4EE08505" w14:textId="77777777" w:rsidTr="00484DA3">
        <w:trPr>
          <w:trHeight w:val="284"/>
        </w:trPr>
        <w:tc>
          <w:tcPr>
            <w:tcW w:w="1563" w:type="pct"/>
          </w:tcPr>
          <w:p w14:paraId="71828E9C"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t>Waga z podstawą</w:t>
            </w:r>
          </w:p>
        </w:tc>
        <w:tc>
          <w:tcPr>
            <w:tcW w:w="3437" w:type="pct"/>
            <w:vAlign w:val="center"/>
          </w:tcPr>
          <w:p w14:paraId="38A5E21F"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t>Mak</w:t>
            </w:r>
            <w:r>
              <w:rPr>
                <w:rFonts w:asciiTheme="majorHAnsi" w:hAnsiTheme="majorHAnsi" w:cstheme="majorHAnsi"/>
                <w:bCs/>
              </w:rPr>
              <w:t>.</w:t>
            </w:r>
            <w:r w:rsidRPr="00AF2C31">
              <w:rPr>
                <w:rFonts w:asciiTheme="majorHAnsi" w:hAnsiTheme="majorHAnsi" w:cstheme="majorHAnsi"/>
                <w:bCs/>
              </w:rPr>
              <w:t xml:space="preserve"> 5 kg</w:t>
            </w:r>
          </w:p>
        </w:tc>
      </w:tr>
      <w:tr w:rsidR="00484DA3" w:rsidRPr="009E14CD" w14:paraId="4CB692C4" w14:textId="77777777" w:rsidTr="00484DA3">
        <w:trPr>
          <w:trHeight w:val="284"/>
        </w:trPr>
        <w:tc>
          <w:tcPr>
            <w:tcW w:w="1563" w:type="pct"/>
          </w:tcPr>
          <w:p w14:paraId="165BEEC8"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t>Wbudowane głośniki</w:t>
            </w:r>
          </w:p>
        </w:tc>
        <w:tc>
          <w:tcPr>
            <w:tcW w:w="3437" w:type="pct"/>
            <w:vAlign w:val="center"/>
          </w:tcPr>
          <w:p w14:paraId="5FE41997"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t xml:space="preserve">2x </w:t>
            </w:r>
            <w:r>
              <w:rPr>
                <w:rFonts w:asciiTheme="majorHAnsi" w:hAnsiTheme="majorHAnsi" w:cstheme="majorHAnsi"/>
                <w:bCs/>
              </w:rPr>
              <w:t xml:space="preserve">min. </w:t>
            </w:r>
            <w:r w:rsidRPr="00AF2C31">
              <w:rPr>
                <w:rFonts w:asciiTheme="majorHAnsi" w:hAnsiTheme="majorHAnsi" w:cstheme="majorHAnsi"/>
                <w:bCs/>
              </w:rPr>
              <w:t>2W</w:t>
            </w:r>
          </w:p>
        </w:tc>
      </w:tr>
      <w:tr w:rsidR="00484DA3" w:rsidRPr="00CA3307" w14:paraId="5BC496DA" w14:textId="77777777" w:rsidTr="00484DA3">
        <w:trPr>
          <w:trHeight w:val="1196"/>
        </w:trPr>
        <w:tc>
          <w:tcPr>
            <w:tcW w:w="1563" w:type="pct"/>
          </w:tcPr>
          <w:p w14:paraId="13294C09" w14:textId="77777777" w:rsidR="00484DA3" w:rsidRPr="0082683E" w:rsidRDefault="00484DA3" w:rsidP="00823F9D">
            <w:pPr>
              <w:rPr>
                <w:rFonts w:asciiTheme="majorHAnsi" w:hAnsiTheme="majorHAnsi" w:cstheme="majorHAnsi"/>
                <w:bCs/>
              </w:rPr>
            </w:pPr>
            <w:r w:rsidRPr="0082683E">
              <w:rPr>
                <w:rFonts w:asciiTheme="majorHAnsi" w:hAnsiTheme="majorHAnsi" w:cstheme="majorHAnsi"/>
                <w:bCs/>
              </w:rPr>
              <w:t xml:space="preserve">Złącze </w:t>
            </w:r>
          </w:p>
        </w:tc>
        <w:tc>
          <w:tcPr>
            <w:tcW w:w="3437" w:type="pct"/>
            <w:vAlign w:val="center"/>
          </w:tcPr>
          <w:p w14:paraId="3256BF26" w14:textId="77777777" w:rsidR="00484DA3" w:rsidRPr="007B4820" w:rsidRDefault="00484DA3" w:rsidP="00823F9D">
            <w:pPr>
              <w:rPr>
                <w:rFonts w:asciiTheme="majorHAnsi" w:hAnsiTheme="majorHAnsi" w:cstheme="majorHAnsi"/>
                <w:bCs/>
                <w:lang w:val="en-US"/>
              </w:rPr>
            </w:pPr>
            <w:r w:rsidRPr="007B4820">
              <w:rPr>
                <w:rFonts w:asciiTheme="majorHAnsi" w:hAnsiTheme="majorHAnsi" w:cstheme="majorHAnsi"/>
                <w:bCs/>
                <w:lang w:val="en-US"/>
              </w:rPr>
              <w:t>1x VGA</w:t>
            </w:r>
          </w:p>
          <w:p w14:paraId="44EFF264" w14:textId="77777777" w:rsidR="00484DA3" w:rsidRPr="007B4820" w:rsidRDefault="00484DA3" w:rsidP="00823F9D">
            <w:pPr>
              <w:rPr>
                <w:rFonts w:asciiTheme="majorHAnsi" w:hAnsiTheme="majorHAnsi" w:cstheme="majorHAnsi"/>
                <w:bCs/>
                <w:lang w:val="en-US"/>
              </w:rPr>
            </w:pPr>
            <w:r w:rsidRPr="007B4820">
              <w:rPr>
                <w:rFonts w:asciiTheme="majorHAnsi" w:hAnsiTheme="majorHAnsi" w:cstheme="majorHAnsi"/>
                <w:bCs/>
                <w:lang w:val="en-US"/>
              </w:rPr>
              <w:t>1x HDMI</w:t>
            </w:r>
          </w:p>
          <w:p w14:paraId="4432BB26" w14:textId="77777777" w:rsidR="00484DA3" w:rsidRPr="007B4820" w:rsidRDefault="00484DA3" w:rsidP="00823F9D">
            <w:pPr>
              <w:rPr>
                <w:rFonts w:asciiTheme="majorHAnsi" w:hAnsiTheme="majorHAnsi" w:cstheme="majorHAnsi"/>
                <w:bCs/>
                <w:lang w:val="en-US"/>
              </w:rPr>
            </w:pPr>
            <w:r w:rsidRPr="007B4820">
              <w:rPr>
                <w:rFonts w:asciiTheme="majorHAnsi" w:hAnsiTheme="majorHAnsi" w:cstheme="majorHAnsi"/>
                <w:bCs/>
                <w:lang w:val="en-US"/>
              </w:rPr>
              <w:t>1x DisplayPort</w:t>
            </w:r>
          </w:p>
          <w:p w14:paraId="69426BF5" w14:textId="77777777" w:rsidR="00484DA3" w:rsidRPr="00CA3307" w:rsidRDefault="00484DA3" w:rsidP="00823F9D">
            <w:pPr>
              <w:rPr>
                <w:rFonts w:asciiTheme="majorHAnsi" w:hAnsiTheme="majorHAnsi" w:cstheme="majorHAnsi"/>
                <w:bCs/>
              </w:rPr>
            </w:pPr>
            <w:r w:rsidRPr="00CA3307">
              <w:rPr>
                <w:rFonts w:asciiTheme="majorHAnsi" w:hAnsiTheme="majorHAnsi" w:cstheme="majorHAnsi"/>
                <w:bCs/>
              </w:rPr>
              <w:t>USB HUB</w:t>
            </w:r>
          </w:p>
          <w:p w14:paraId="343476F6" w14:textId="77777777" w:rsidR="00484DA3" w:rsidRPr="00CA3307" w:rsidRDefault="00484DA3" w:rsidP="00823F9D">
            <w:pPr>
              <w:rPr>
                <w:rFonts w:asciiTheme="majorHAnsi" w:hAnsiTheme="majorHAnsi" w:cstheme="majorHAnsi"/>
                <w:bCs/>
                <w:highlight w:val="yellow"/>
              </w:rPr>
            </w:pPr>
            <w:r w:rsidRPr="00CA3307">
              <w:rPr>
                <w:rFonts w:asciiTheme="majorHAnsi" w:hAnsiTheme="majorHAnsi" w:cstheme="majorHAnsi"/>
                <w:bCs/>
              </w:rPr>
              <w:t>1x Wyjście słuchawkowe</w:t>
            </w:r>
          </w:p>
        </w:tc>
      </w:tr>
      <w:tr w:rsidR="00484DA3" w:rsidRPr="00D25E00" w14:paraId="74D37218" w14:textId="77777777" w:rsidTr="00484DA3">
        <w:trPr>
          <w:trHeight w:val="354"/>
        </w:trPr>
        <w:tc>
          <w:tcPr>
            <w:tcW w:w="1563" w:type="pct"/>
          </w:tcPr>
          <w:p w14:paraId="1FDC2115" w14:textId="77777777" w:rsidR="00484DA3" w:rsidRPr="00E50BB8" w:rsidRDefault="00484DA3" w:rsidP="00823F9D">
            <w:pPr>
              <w:rPr>
                <w:rFonts w:asciiTheme="majorHAnsi" w:hAnsiTheme="majorHAnsi" w:cstheme="majorHAnsi"/>
                <w:bCs/>
              </w:rPr>
            </w:pPr>
            <w:r w:rsidRPr="00E50BB8">
              <w:rPr>
                <w:rFonts w:asciiTheme="majorHAnsi" w:hAnsiTheme="majorHAnsi" w:cstheme="majorHAnsi"/>
                <w:bCs/>
              </w:rPr>
              <w:t>Gwarancja</w:t>
            </w:r>
          </w:p>
        </w:tc>
        <w:tc>
          <w:tcPr>
            <w:tcW w:w="3437" w:type="pct"/>
          </w:tcPr>
          <w:p w14:paraId="5AEDEE15" w14:textId="77777777" w:rsidR="00484DA3" w:rsidRPr="00E50BB8" w:rsidRDefault="00484DA3" w:rsidP="00823F9D">
            <w:pPr>
              <w:rPr>
                <w:rFonts w:asciiTheme="majorHAnsi" w:hAnsiTheme="majorHAnsi" w:cstheme="majorHAnsi"/>
                <w:bCs/>
              </w:rPr>
            </w:pPr>
            <w:r w:rsidRPr="00E50BB8">
              <w:rPr>
                <w:rFonts w:asciiTheme="majorHAnsi" w:hAnsiTheme="majorHAnsi" w:cstheme="majorHAnsi"/>
                <w:bCs/>
              </w:rPr>
              <w:t>Gwarancji producenta min. 3 lata</w:t>
            </w:r>
          </w:p>
        </w:tc>
      </w:tr>
      <w:tr w:rsidR="00484DA3" w:rsidRPr="00E50BB8" w14:paraId="2F950DC4" w14:textId="77777777" w:rsidTr="00484DA3">
        <w:trPr>
          <w:trHeight w:val="284"/>
        </w:trPr>
        <w:tc>
          <w:tcPr>
            <w:tcW w:w="1563" w:type="pct"/>
          </w:tcPr>
          <w:p w14:paraId="6ECCF415" w14:textId="77777777" w:rsidR="00484DA3" w:rsidRPr="0082683E" w:rsidRDefault="00484DA3" w:rsidP="00823F9D">
            <w:pPr>
              <w:rPr>
                <w:rFonts w:asciiTheme="majorHAnsi" w:hAnsiTheme="majorHAnsi" w:cstheme="majorHAnsi"/>
                <w:bCs/>
              </w:rPr>
            </w:pPr>
            <w:r w:rsidRPr="0082683E">
              <w:rPr>
                <w:rFonts w:asciiTheme="majorHAnsi" w:hAnsiTheme="majorHAnsi" w:cstheme="majorHAnsi"/>
                <w:bCs/>
              </w:rPr>
              <w:t>Certyfikaty</w:t>
            </w:r>
          </w:p>
        </w:tc>
        <w:tc>
          <w:tcPr>
            <w:tcW w:w="3437" w:type="pct"/>
          </w:tcPr>
          <w:p w14:paraId="47BCC316" w14:textId="77777777" w:rsidR="00484DA3" w:rsidRPr="00E50BB8" w:rsidRDefault="00484DA3" w:rsidP="00823F9D">
            <w:pPr>
              <w:rPr>
                <w:rFonts w:asciiTheme="majorHAnsi" w:hAnsiTheme="majorHAnsi" w:cstheme="majorHAnsi"/>
                <w:bCs/>
                <w:highlight w:val="yellow"/>
                <w:lang w:val="en-US"/>
              </w:rPr>
            </w:pPr>
            <w:r w:rsidRPr="00E50BB8">
              <w:rPr>
                <w:rFonts w:asciiTheme="majorHAnsi" w:hAnsiTheme="majorHAnsi" w:cstheme="majorHAnsi"/>
                <w:bCs/>
                <w:lang w:val="en-US"/>
              </w:rPr>
              <w:t>CE, RoHS</w:t>
            </w:r>
          </w:p>
        </w:tc>
      </w:tr>
      <w:tr w:rsidR="00484DA3" w:rsidRPr="003861DC" w14:paraId="2C038321" w14:textId="77777777" w:rsidTr="00484DA3">
        <w:trPr>
          <w:trHeight w:val="284"/>
        </w:trPr>
        <w:tc>
          <w:tcPr>
            <w:tcW w:w="1563" w:type="pct"/>
          </w:tcPr>
          <w:p w14:paraId="043DEBD4" w14:textId="77777777" w:rsidR="00484DA3" w:rsidRPr="007F40CE" w:rsidRDefault="00484DA3" w:rsidP="00823F9D">
            <w:pPr>
              <w:rPr>
                <w:rFonts w:asciiTheme="majorHAnsi" w:hAnsiTheme="majorHAnsi" w:cstheme="majorHAnsi"/>
                <w:bCs/>
              </w:rPr>
            </w:pPr>
            <w:r w:rsidRPr="007F40CE">
              <w:rPr>
                <w:rFonts w:asciiTheme="majorHAnsi" w:hAnsiTheme="majorHAnsi" w:cstheme="majorHAnsi"/>
                <w:bCs/>
              </w:rPr>
              <w:t>Inne</w:t>
            </w:r>
            <w:r>
              <w:rPr>
                <w:rFonts w:asciiTheme="majorHAnsi" w:hAnsiTheme="majorHAnsi" w:cstheme="majorHAnsi"/>
                <w:bCs/>
              </w:rPr>
              <w:t xml:space="preserve"> wymagania</w:t>
            </w:r>
          </w:p>
        </w:tc>
        <w:tc>
          <w:tcPr>
            <w:tcW w:w="3437" w:type="pct"/>
          </w:tcPr>
          <w:p w14:paraId="568CCC67" w14:textId="77777777" w:rsidR="00484DA3" w:rsidRPr="00F758E8" w:rsidRDefault="00484DA3" w:rsidP="00823F9D">
            <w:pPr>
              <w:rPr>
                <w:rFonts w:asciiTheme="majorHAnsi" w:hAnsiTheme="majorHAnsi" w:cstheme="majorHAnsi"/>
                <w:bCs/>
              </w:rPr>
            </w:pPr>
            <w:r w:rsidRPr="00F758E8">
              <w:rPr>
                <w:rFonts w:asciiTheme="majorHAnsi" w:hAnsiTheme="majorHAnsi" w:cstheme="majorHAnsi"/>
                <w:bCs/>
              </w:rPr>
              <w:t>Menu OSD w języku polskim.</w:t>
            </w:r>
          </w:p>
          <w:p w14:paraId="728A6195" w14:textId="77777777" w:rsidR="00484DA3" w:rsidRPr="00AF2C31" w:rsidRDefault="00484DA3" w:rsidP="00823F9D">
            <w:pPr>
              <w:rPr>
                <w:rFonts w:asciiTheme="majorHAnsi" w:hAnsiTheme="majorHAnsi" w:cstheme="majorHAnsi"/>
                <w:bCs/>
              </w:rPr>
            </w:pPr>
            <w:r w:rsidRPr="00AF2C31">
              <w:rPr>
                <w:rFonts w:asciiTheme="majorHAnsi" w:hAnsiTheme="majorHAnsi" w:cstheme="majorHAnsi"/>
                <w:bCs/>
              </w:rPr>
              <w:t xml:space="preserve">Możliwość montażu ściennego VESA 100 mm. </w:t>
            </w:r>
          </w:p>
          <w:p w14:paraId="41CE8CFC" w14:textId="77777777" w:rsidR="00484DA3" w:rsidRPr="00200147" w:rsidRDefault="00484DA3" w:rsidP="00823F9D">
            <w:pPr>
              <w:rPr>
                <w:rFonts w:asciiTheme="majorHAnsi" w:hAnsiTheme="majorHAnsi" w:cstheme="majorHAnsi"/>
                <w:bCs/>
                <w:highlight w:val="yellow"/>
              </w:rPr>
            </w:pPr>
            <w:r w:rsidRPr="00AF2C31">
              <w:rPr>
                <w:rFonts w:asciiTheme="majorHAnsi" w:hAnsiTheme="majorHAnsi" w:cstheme="majorHAnsi"/>
                <w:bCs/>
              </w:rPr>
              <w:t>W zestawie: kabel zasilający, kabel HDMI, kabel USB.</w:t>
            </w:r>
          </w:p>
        </w:tc>
      </w:tr>
    </w:tbl>
    <w:p w14:paraId="1DCA4BD4" w14:textId="77777777" w:rsidR="00BF2D04" w:rsidRPr="00BF2D04" w:rsidRDefault="00BF2D04" w:rsidP="00BF2D04"/>
    <w:sectPr w:rsidR="00BF2D04" w:rsidRPr="00BF2D04" w:rsidSect="00A951D8">
      <w:headerReference w:type="default" r:id="rId16"/>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D64B" w14:textId="77777777" w:rsidR="005602F8" w:rsidRDefault="005602F8" w:rsidP="005D3412">
      <w:pPr>
        <w:spacing w:after="0" w:line="240" w:lineRule="auto"/>
      </w:pPr>
      <w:r>
        <w:separator/>
      </w:r>
    </w:p>
  </w:endnote>
  <w:endnote w:type="continuationSeparator" w:id="0">
    <w:p w14:paraId="349C914A" w14:textId="77777777" w:rsidR="005602F8" w:rsidRDefault="005602F8" w:rsidP="005D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044AC" w14:textId="77777777" w:rsidR="005602F8" w:rsidRDefault="005602F8" w:rsidP="005D3412">
      <w:pPr>
        <w:spacing w:after="0" w:line="240" w:lineRule="auto"/>
      </w:pPr>
      <w:r>
        <w:separator/>
      </w:r>
    </w:p>
  </w:footnote>
  <w:footnote w:type="continuationSeparator" w:id="0">
    <w:p w14:paraId="776EED41" w14:textId="77777777" w:rsidR="005602F8" w:rsidRDefault="005602F8" w:rsidP="005D3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6F49" w14:textId="77777777" w:rsidR="00823F9D" w:rsidRPr="00823F9D" w:rsidRDefault="00823F9D" w:rsidP="00823F9D">
    <w:pPr>
      <w:pStyle w:val="Nagwek"/>
    </w:pPr>
    <w:r>
      <w:rPr>
        <w:noProof/>
        <w:lang w:eastAsia="pl-PL"/>
      </w:rPr>
      <w:drawing>
        <wp:anchor distT="0" distB="0" distL="114300" distR="114300" simplePos="0" relativeHeight="251658240" behindDoc="1" locked="0" layoutInCell="1" allowOverlap="1" wp14:anchorId="45EE54E8" wp14:editId="633C2B8F">
          <wp:simplePos x="0" y="0"/>
          <wp:positionH relativeFrom="page">
            <wp:align>left</wp:align>
          </wp:positionH>
          <wp:positionV relativeFrom="paragraph">
            <wp:posOffset>-449580</wp:posOffset>
          </wp:positionV>
          <wp:extent cx="7559040" cy="10690860"/>
          <wp:effectExtent l="0" t="0" r="3810" b="0"/>
          <wp:wrapNone/>
          <wp:docPr id="2" name="Obraz 2" descr="papier firm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7EE6ACA"/>
    <w:name w:val="WW8Num2"/>
    <w:lvl w:ilvl="0">
      <w:start w:val="1"/>
      <w:numFmt w:val="decimal"/>
      <w:pStyle w:val="Nagwek11"/>
      <w:lvlText w:val="%1. "/>
      <w:lvlJc w:val="left"/>
      <w:pPr>
        <w:tabs>
          <w:tab w:val="num" w:pos="0"/>
        </w:tabs>
        <w:ind w:left="0" w:firstLine="0"/>
      </w:pPr>
      <w:rPr>
        <w:rFonts w:ascii="Times New Roman" w:hAnsi="Times New Roman" w:cs="Times New Roman" w:hint="default"/>
      </w:rPr>
    </w:lvl>
    <w:lvl w:ilvl="1">
      <w:start w:val="1"/>
      <w:numFmt w:val="decimal"/>
      <w:pStyle w:val="Nagwek21"/>
      <w:lvlText w:val="%1.%2. "/>
      <w:lvlJc w:val="left"/>
      <w:pPr>
        <w:tabs>
          <w:tab w:val="num" w:pos="0"/>
        </w:tabs>
        <w:ind w:left="0" w:firstLine="0"/>
      </w:pPr>
      <w:rPr>
        <w:i w:val="0"/>
        <w:sz w:val="22"/>
      </w:rPr>
    </w:lvl>
    <w:lvl w:ilvl="2">
      <w:start w:val="1"/>
      <w:numFmt w:val="decimal"/>
      <w:lvlText w:val="%1.%2.%3. "/>
      <w:lvlJc w:val="left"/>
      <w:pPr>
        <w:tabs>
          <w:tab w:val="num" w:pos="0"/>
        </w:tabs>
        <w:ind w:left="0" w:firstLine="0"/>
      </w:pPr>
      <w:rPr>
        <w:rFonts w:ascii="Times New Roman" w:hAnsi="Times New Roman" w:cs="Times New Roman" w:hint="default"/>
        <w:b/>
        <w:i w:val="0"/>
      </w:rPr>
    </w:lvl>
    <w:lvl w:ilvl="3">
      <w:start w:val="1"/>
      <w:numFmt w:val="decimal"/>
      <w:lvlText w:val="%1.%2.%3.%4. "/>
      <w:lvlJc w:val="left"/>
      <w:pPr>
        <w:tabs>
          <w:tab w:val="num" w:pos="0"/>
        </w:tabs>
        <w:ind w:left="0" w:firstLine="0"/>
      </w:pPr>
    </w:lvl>
    <w:lvl w:ilvl="4">
      <w:start w:val="1"/>
      <w:numFmt w:val="decimal"/>
      <w:lvlText w:val="%1.%2.%3.%4.%5. "/>
      <w:lvlJc w:val="left"/>
      <w:pPr>
        <w:tabs>
          <w:tab w:val="num" w:pos="0"/>
        </w:tabs>
        <w:ind w:left="0" w:firstLine="0"/>
      </w:pPr>
    </w:lvl>
    <w:lvl w:ilvl="5">
      <w:start w:val="1"/>
      <w:numFmt w:val="decimal"/>
      <w:lvlText w:val="%1.%2.%3.%4.%5.%6. "/>
      <w:lvlJc w:val="left"/>
      <w:pPr>
        <w:tabs>
          <w:tab w:val="num" w:pos="0"/>
        </w:tabs>
        <w:ind w:left="0" w:firstLine="0"/>
      </w:pPr>
    </w:lvl>
    <w:lvl w:ilvl="6">
      <w:start w:val="1"/>
      <w:numFmt w:val="decimal"/>
      <w:lvlText w:val="%1.%2.%3.%4.%5.%6.%7. "/>
      <w:lvlJc w:val="left"/>
      <w:pPr>
        <w:tabs>
          <w:tab w:val="num" w:pos="0"/>
        </w:tabs>
        <w:ind w:left="0" w:firstLine="0"/>
      </w:pPr>
    </w:lvl>
    <w:lvl w:ilvl="7">
      <w:start w:val="1"/>
      <w:numFmt w:val="decimal"/>
      <w:lvlText w:val="%1.%2.%3.%4.%5.%6.%7.%8. "/>
      <w:lvlJc w:val="left"/>
      <w:pPr>
        <w:tabs>
          <w:tab w:val="num" w:pos="0"/>
        </w:tabs>
        <w:ind w:left="0" w:firstLine="0"/>
      </w:pPr>
    </w:lvl>
    <w:lvl w:ilvl="8">
      <w:start w:val="1"/>
      <w:numFmt w:val="decimal"/>
      <w:lvlText w:val="%1.%2.%3.%4.%5.%6.%7.%8.%9. "/>
      <w:lvlJc w:val="left"/>
      <w:pPr>
        <w:tabs>
          <w:tab w:val="num" w:pos="0"/>
        </w:tabs>
        <w:ind w:left="0" w:firstLine="0"/>
      </w:pPr>
    </w:lvl>
  </w:abstractNum>
  <w:abstractNum w:abstractNumId="1" w15:restartNumberingAfterBreak="0">
    <w:nsid w:val="13600837"/>
    <w:multiLevelType w:val="hybridMultilevel"/>
    <w:tmpl w:val="BFCA44B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FB79D8"/>
    <w:multiLevelType w:val="hybridMultilevel"/>
    <w:tmpl w:val="6B645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6086E"/>
    <w:multiLevelType w:val="hybridMultilevel"/>
    <w:tmpl w:val="3D7C0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BB2B79"/>
    <w:multiLevelType w:val="hybridMultilevel"/>
    <w:tmpl w:val="EBB4F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180D82"/>
    <w:multiLevelType w:val="hybridMultilevel"/>
    <w:tmpl w:val="DD40A4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BE4D4F"/>
    <w:multiLevelType w:val="hybridMultilevel"/>
    <w:tmpl w:val="8D78B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9322B5"/>
    <w:multiLevelType w:val="hybridMultilevel"/>
    <w:tmpl w:val="2E70FD22"/>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375E17"/>
    <w:multiLevelType w:val="hybridMultilevel"/>
    <w:tmpl w:val="E8328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126803"/>
    <w:multiLevelType w:val="hybridMultilevel"/>
    <w:tmpl w:val="201C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F52C8"/>
    <w:multiLevelType w:val="hybridMultilevel"/>
    <w:tmpl w:val="C7721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C20654"/>
    <w:multiLevelType w:val="hybridMultilevel"/>
    <w:tmpl w:val="FC5A8F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1A95E31"/>
    <w:multiLevelType w:val="multilevel"/>
    <w:tmpl w:val="FCFC1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F736D6"/>
    <w:multiLevelType w:val="hybridMultilevel"/>
    <w:tmpl w:val="4BE613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12"/>
  </w:num>
  <w:num w:numId="5">
    <w:abstractNumId w:val="1"/>
  </w:num>
  <w:num w:numId="6">
    <w:abstractNumId w:val="13"/>
  </w:num>
  <w:num w:numId="7">
    <w:abstractNumId w:val="9"/>
  </w:num>
  <w:num w:numId="8">
    <w:abstractNumId w:val="8"/>
  </w:num>
  <w:num w:numId="9">
    <w:abstractNumId w:val="4"/>
  </w:num>
  <w:num w:numId="10">
    <w:abstractNumId w:val="0"/>
  </w:num>
  <w:num w:numId="11">
    <w:abstractNumId w:val="6"/>
  </w:num>
  <w:num w:numId="12">
    <w:abstractNumId w:val="11"/>
  </w:num>
  <w:num w:numId="13">
    <w:abstractNumId w:val="7"/>
  </w:num>
  <w:num w:numId="14">
    <w:abstractNumId w:val="14"/>
  </w:num>
  <w:num w:numId="15">
    <w:abstractNumId w:val="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857300"/>
    <w:rsid w:val="00035447"/>
    <w:rsid w:val="00035CF5"/>
    <w:rsid w:val="0007658C"/>
    <w:rsid w:val="0009364F"/>
    <w:rsid w:val="000A1EF6"/>
    <w:rsid w:val="000A30E9"/>
    <w:rsid w:val="000A5CAD"/>
    <w:rsid w:val="000D3A12"/>
    <w:rsid w:val="000E456A"/>
    <w:rsid w:val="00114C7F"/>
    <w:rsid w:val="00157978"/>
    <w:rsid w:val="00196D43"/>
    <w:rsid w:val="00201446"/>
    <w:rsid w:val="00222005"/>
    <w:rsid w:val="002448B2"/>
    <w:rsid w:val="00256246"/>
    <w:rsid w:val="0028330E"/>
    <w:rsid w:val="002A7CFE"/>
    <w:rsid w:val="002B634D"/>
    <w:rsid w:val="002F6C0E"/>
    <w:rsid w:val="00312340"/>
    <w:rsid w:val="00324EB7"/>
    <w:rsid w:val="00343DFB"/>
    <w:rsid w:val="00364793"/>
    <w:rsid w:val="00364813"/>
    <w:rsid w:val="003A3AAC"/>
    <w:rsid w:val="003E1076"/>
    <w:rsid w:val="003E5C6C"/>
    <w:rsid w:val="003E7E24"/>
    <w:rsid w:val="004053EE"/>
    <w:rsid w:val="00433106"/>
    <w:rsid w:val="00435C97"/>
    <w:rsid w:val="00461875"/>
    <w:rsid w:val="00484DA3"/>
    <w:rsid w:val="00486B13"/>
    <w:rsid w:val="00492A22"/>
    <w:rsid w:val="004D0CAC"/>
    <w:rsid w:val="004D2075"/>
    <w:rsid w:val="004F17B6"/>
    <w:rsid w:val="00520631"/>
    <w:rsid w:val="00530E70"/>
    <w:rsid w:val="00543BFA"/>
    <w:rsid w:val="00554B1B"/>
    <w:rsid w:val="005602F8"/>
    <w:rsid w:val="00561247"/>
    <w:rsid w:val="0056240D"/>
    <w:rsid w:val="00572D96"/>
    <w:rsid w:val="00580D13"/>
    <w:rsid w:val="005B6B19"/>
    <w:rsid w:val="005C5EAD"/>
    <w:rsid w:val="005C79E8"/>
    <w:rsid w:val="005D3412"/>
    <w:rsid w:val="005E3425"/>
    <w:rsid w:val="005F43BA"/>
    <w:rsid w:val="005F4B47"/>
    <w:rsid w:val="0061659A"/>
    <w:rsid w:val="00622771"/>
    <w:rsid w:val="00625505"/>
    <w:rsid w:val="0063117D"/>
    <w:rsid w:val="00642C15"/>
    <w:rsid w:val="006D089E"/>
    <w:rsid w:val="007000A1"/>
    <w:rsid w:val="007810A1"/>
    <w:rsid w:val="00785D62"/>
    <w:rsid w:val="00792EE4"/>
    <w:rsid w:val="007C5251"/>
    <w:rsid w:val="007E63FE"/>
    <w:rsid w:val="00821FF8"/>
    <w:rsid w:val="00823F9D"/>
    <w:rsid w:val="008300EC"/>
    <w:rsid w:val="00837C4D"/>
    <w:rsid w:val="00844BC3"/>
    <w:rsid w:val="008A1A07"/>
    <w:rsid w:val="008D673F"/>
    <w:rsid w:val="008E4B4A"/>
    <w:rsid w:val="0090293D"/>
    <w:rsid w:val="00914E29"/>
    <w:rsid w:val="00935C17"/>
    <w:rsid w:val="0093716F"/>
    <w:rsid w:val="009564AD"/>
    <w:rsid w:val="009B0909"/>
    <w:rsid w:val="009B3DEE"/>
    <w:rsid w:val="009D0417"/>
    <w:rsid w:val="009D711B"/>
    <w:rsid w:val="00A05236"/>
    <w:rsid w:val="00A07645"/>
    <w:rsid w:val="00A14A34"/>
    <w:rsid w:val="00A457F9"/>
    <w:rsid w:val="00A54E9C"/>
    <w:rsid w:val="00A87190"/>
    <w:rsid w:val="00A951D8"/>
    <w:rsid w:val="00AB02D7"/>
    <w:rsid w:val="00AB2B80"/>
    <w:rsid w:val="00AB4748"/>
    <w:rsid w:val="00AC6128"/>
    <w:rsid w:val="00AD2E17"/>
    <w:rsid w:val="00B06676"/>
    <w:rsid w:val="00B0791B"/>
    <w:rsid w:val="00B114AC"/>
    <w:rsid w:val="00B141D0"/>
    <w:rsid w:val="00B429C5"/>
    <w:rsid w:val="00B64E8C"/>
    <w:rsid w:val="00B709D1"/>
    <w:rsid w:val="00B71F2C"/>
    <w:rsid w:val="00B743B6"/>
    <w:rsid w:val="00B959E4"/>
    <w:rsid w:val="00BA6478"/>
    <w:rsid w:val="00BA649F"/>
    <w:rsid w:val="00BB006B"/>
    <w:rsid w:val="00BB0319"/>
    <w:rsid w:val="00BB4A16"/>
    <w:rsid w:val="00BD56E8"/>
    <w:rsid w:val="00BE25AA"/>
    <w:rsid w:val="00BE4365"/>
    <w:rsid w:val="00BF2D04"/>
    <w:rsid w:val="00C05EA8"/>
    <w:rsid w:val="00C05F32"/>
    <w:rsid w:val="00C07420"/>
    <w:rsid w:val="00C12D52"/>
    <w:rsid w:val="00C12EC3"/>
    <w:rsid w:val="00C2259F"/>
    <w:rsid w:val="00C307CD"/>
    <w:rsid w:val="00C57307"/>
    <w:rsid w:val="00C81A75"/>
    <w:rsid w:val="00C97386"/>
    <w:rsid w:val="00CA6C25"/>
    <w:rsid w:val="00CB73FF"/>
    <w:rsid w:val="00CB7B03"/>
    <w:rsid w:val="00CC5834"/>
    <w:rsid w:val="00CC7968"/>
    <w:rsid w:val="00CE296B"/>
    <w:rsid w:val="00CE37B7"/>
    <w:rsid w:val="00D1220B"/>
    <w:rsid w:val="00D21E8F"/>
    <w:rsid w:val="00D40E4A"/>
    <w:rsid w:val="00D46929"/>
    <w:rsid w:val="00D5469D"/>
    <w:rsid w:val="00D84A84"/>
    <w:rsid w:val="00D87F0D"/>
    <w:rsid w:val="00DA6661"/>
    <w:rsid w:val="00DB05C8"/>
    <w:rsid w:val="00DC52DC"/>
    <w:rsid w:val="00E07C53"/>
    <w:rsid w:val="00E2284F"/>
    <w:rsid w:val="00E24AF0"/>
    <w:rsid w:val="00E328F4"/>
    <w:rsid w:val="00E5121E"/>
    <w:rsid w:val="00E625EB"/>
    <w:rsid w:val="00E75DB4"/>
    <w:rsid w:val="00E90233"/>
    <w:rsid w:val="00ED0652"/>
    <w:rsid w:val="00ED450B"/>
    <w:rsid w:val="00F201B6"/>
    <w:rsid w:val="00F22DBF"/>
    <w:rsid w:val="00F30E84"/>
    <w:rsid w:val="00F53826"/>
    <w:rsid w:val="00F62AF2"/>
    <w:rsid w:val="00F63D78"/>
    <w:rsid w:val="00F65F17"/>
    <w:rsid w:val="00F77D6F"/>
    <w:rsid w:val="00FA7F93"/>
    <w:rsid w:val="00FB6CC8"/>
    <w:rsid w:val="00FC7208"/>
    <w:rsid w:val="00FD54BE"/>
    <w:rsid w:val="00FD76ED"/>
    <w:rsid w:val="00FF06E1"/>
    <w:rsid w:val="020CAE81"/>
    <w:rsid w:val="0C335CD2"/>
    <w:rsid w:val="11BDD25B"/>
    <w:rsid w:val="134D2F47"/>
    <w:rsid w:val="16E7A349"/>
    <w:rsid w:val="1AD2BF66"/>
    <w:rsid w:val="1B5C5BC9"/>
    <w:rsid w:val="1D7046BE"/>
    <w:rsid w:val="2140807F"/>
    <w:rsid w:val="22E67AF5"/>
    <w:rsid w:val="26CADD02"/>
    <w:rsid w:val="27CE7A06"/>
    <w:rsid w:val="2A1ADC6D"/>
    <w:rsid w:val="2CD058B4"/>
    <w:rsid w:val="30A7A66F"/>
    <w:rsid w:val="3BA112CC"/>
    <w:rsid w:val="3EAE71D0"/>
    <w:rsid w:val="406EE33E"/>
    <w:rsid w:val="46697812"/>
    <w:rsid w:val="4D0F0564"/>
    <w:rsid w:val="566DCD7A"/>
    <w:rsid w:val="57857300"/>
    <w:rsid w:val="64615741"/>
    <w:rsid w:val="687DFF68"/>
    <w:rsid w:val="70DEB94F"/>
    <w:rsid w:val="7274B68D"/>
    <w:rsid w:val="7CD339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5586F"/>
  <w15:chartTrackingRefBased/>
  <w15:docId w15:val="{721B6C4E-25E6-43F1-89BC-812E4243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43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DC52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43DFB"/>
    <w:pPr>
      <w:spacing w:line="252" w:lineRule="auto"/>
      <w:ind w:left="720"/>
      <w:contextualSpacing/>
    </w:pPr>
    <w:rPr>
      <w:rFonts w:ascii="Calibri" w:hAnsi="Calibri" w:cs="Calibri"/>
      <w:lang w:val="en-US"/>
    </w:rPr>
  </w:style>
  <w:style w:type="character" w:styleId="Odwoaniedokomentarza">
    <w:name w:val="annotation reference"/>
    <w:basedOn w:val="Domylnaczcionkaakapitu"/>
    <w:uiPriority w:val="99"/>
    <w:semiHidden/>
    <w:unhideWhenUsed/>
    <w:rsid w:val="00343DFB"/>
    <w:rPr>
      <w:sz w:val="16"/>
      <w:szCs w:val="16"/>
    </w:rPr>
  </w:style>
  <w:style w:type="paragraph" w:styleId="Tekstkomentarza">
    <w:name w:val="annotation text"/>
    <w:basedOn w:val="Normalny"/>
    <w:link w:val="TekstkomentarzaZnak"/>
    <w:uiPriority w:val="99"/>
    <w:unhideWhenUsed/>
    <w:rsid w:val="00343DFB"/>
    <w:pPr>
      <w:spacing w:line="240" w:lineRule="auto"/>
    </w:pPr>
    <w:rPr>
      <w:sz w:val="20"/>
      <w:szCs w:val="20"/>
      <w:lang w:val="en-US"/>
    </w:rPr>
  </w:style>
  <w:style w:type="character" w:customStyle="1" w:styleId="TekstkomentarzaZnak">
    <w:name w:val="Tekst komentarza Znak"/>
    <w:basedOn w:val="Domylnaczcionkaakapitu"/>
    <w:link w:val="Tekstkomentarza"/>
    <w:uiPriority w:val="99"/>
    <w:rsid w:val="00343DFB"/>
    <w:rPr>
      <w:sz w:val="20"/>
      <w:szCs w:val="20"/>
      <w:lang w:val="en-US"/>
    </w:rPr>
  </w:style>
  <w:style w:type="character" w:styleId="Hipercze">
    <w:name w:val="Hyperlink"/>
    <w:basedOn w:val="Domylnaczcionkaakapitu"/>
    <w:uiPriority w:val="99"/>
    <w:unhideWhenUsed/>
    <w:rsid w:val="00343DFB"/>
    <w:rPr>
      <w:color w:val="0563C1" w:themeColor="hyperlink"/>
      <w:u w:val="single"/>
    </w:rPr>
  </w:style>
  <w:style w:type="character" w:customStyle="1" w:styleId="Nagwek1Znak">
    <w:name w:val="Nagłówek 1 Znak"/>
    <w:basedOn w:val="Domylnaczcionkaakapitu"/>
    <w:link w:val="Nagwek1"/>
    <w:uiPriority w:val="9"/>
    <w:rsid w:val="00343DF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43DFB"/>
    <w:pPr>
      <w:outlineLvl w:val="9"/>
    </w:pPr>
    <w:rPr>
      <w:lang w:eastAsia="pl-PL"/>
    </w:rPr>
  </w:style>
  <w:style w:type="paragraph" w:styleId="Spistreci1">
    <w:name w:val="toc 1"/>
    <w:basedOn w:val="Normalny"/>
    <w:next w:val="Normalny"/>
    <w:autoRedefine/>
    <w:uiPriority w:val="39"/>
    <w:unhideWhenUsed/>
    <w:rsid w:val="00343DFB"/>
    <w:pPr>
      <w:spacing w:after="100"/>
    </w:pPr>
  </w:style>
  <w:style w:type="character" w:customStyle="1" w:styleId="AkapitzlistZnak">
    <w:name w:val="Akapit z listą Znak"/>
    <w:link w:val="Akapitzlist"/>
    <w:uiPriority w:val="34"/>
    <w:rsid w:val="00ED450B"/>
    <w:rPr>
      <w:rFonts w:ascii="Calibri" w:hAnsi="Calibri" w:cs="Calibri"/>
      <w:lang w:val="en-US"/>
    </w:rPr>
  </w:style>
  <w:style w:type="table" w:styleId="Tabela-Siatka">
    <w:name w:val="Table Grid"/>
    <w:basedOn w:val="Standardowy"/>
    <w:uiPriority w:val="39"/>
    <w:rsid w:val="00ED450B"/>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201446"/>
    <w:rPr>
      <w:b/>
      <w:bCs/>
      <w:lang w:val="pl-PL"/>
    </w:rPr>
  </w:style>
  <w:style w:type="character" w:customStyle="1" w:styleId="TematkomentarzaZnak">
    <w:name w:val="Temat komentarza Znak"/>
    <w:basedOn w:val="TekstkomentarzaZnak"/>
    <w:link w:val="Tematkomentarza"/>
    <w:uiPriority w:val="99"/>
    <w:semiHidden/>
    <w:rsid w:val="00201446"/>
    <w:rPr>
      <w:b/>
      <w:bCs/>
      <w:sz w:val="20"/>
      <w:szCs w:val="20"/>
      <w:lang w:val="en-US"/>
    </w:rPr>
  </w:style>
  <w:style w:type="character" w:customStyle="1" w:styleId="Nierozpoznanawzmianka1">
    <w:name w:val="Nierozpoznana wzmianka1"/>
    <w:basedOn w:val="Domylnaczcionkaakapitu"/>
    <w:uiPriority w:val="99"/>
    <w:semiHidden/>
    <w:unhideWhenUsed/>
    <w:rsid w:val="0063117D"/>
    <w:rPr>
      <w:color w:val="605E5C"/>
      <w:shd w:val="clear" w:color="auto" w:fill="E1DFDD"/>
    </w:rPr>
  </w:style>
  <w:style w:type="paragraph" w:customStyle="1" w:styleId="Nagwek11">
    <w:name w:val="Nagłówek 11"/>
    <w:basedOn w:val="Normalny"/>
    <w:next w:val="Normalny"/>
    <w:uiPriority w:val="99"/>
    <w:rsid w:val="002A7CFE"/>
    <w:pPr>
      <w:keepNext/>
      <w:widowControl w:val="0"/>
      <w:numPr>
        <w:numId w:val="10"/>
      </w:numPr>
      <w:suppressAutoHyphens/>
      <w:spacing w:before="240" w:after="60" w:line="240" w:lineRule="auto"/>
      <w:textAlignment w:val="baseline"/>
      <w:outlineLvl w:val="0"/>
    </w:pPr>
    <w:rPr>
      <w:rFonts w:ascii="Arial" w:eastAsia="Lucida Sans Unicode" w:hAnsi="Arial" w:cs="Arial"/>
      <w:b/>
      <w:kern w:val="1"/>
      <w:sz w:val="28"/>
      <w:szCs w:val="24"/>
      <w:lang w:eastAsia="zh-CN" w:bidi="pl-PL"/>
    </w:rPr>
  </w:style>
  <w:style w:type="paragraph" w:customStyle="1" w:styleId="Nagwek21">
    <w:name w:val="Nagłówek 21"/>
    <w:basedOn w:val="Normalny"/>
    <w:next w:val="Normalny"/>
    <w:uiPriority w:val="99"/>
    <w:rsid w:val="00A14A34"/>
    <w:pPr>
      <w:keepNext/>
      <w:widowControl w:val="0"/>
      <w:numPr>
        <w:ilvl w:val="1"/>
        <w:numId w:val="10"/>
      </w:numPr>
      <w:suppressAutoHyphens/>
      <w:spacing w:before="240" w:after="60" w:line="240" w:lineRule="auto"/>
      <w:textAlignment w:val="baseline"/>
      <w:outlineLvl w:val="1"/>
    </w:pPr>
    <w:rPr>
      <w:rFonts w:ascii="Arial" w:eastAsia="Lucida Sans Unicode" w:hAnsi="Arial" w:cs="Arial"/>
      <w:b/>
      <w:i/>
      <w:kern w:val="1"/>
      <w:sz w:val="24"/>
      <w:szCs w:val="24"/>
      <w:lang w:eastAsia="zh-CN" w:bidi="pl-PL"/>
    </w:rPr>
  </w:style>
  <w:style w:type="paragraph" w:styleId="Zwykytekst">
    <w:name w:val="Plain Text"/>
    <w:basedOn w:val="Normalny"/>
    <w:link w:val="ZwykytekstZnak"/>
    <w:uiPriority w:val="99"/>
    <w:unhideWhenUsed/>
    <w:rsid w:val="004D2075"/>
    <w:pPr>
      <w:spacing w:after="0" w:line="240" w:lineRule="auto"/>
    </w:pPr>
    <w:rPr>
      <w:rFonts w:ascii="Consolas" w:eastAsiaTheme="minorEastAsia" w:hAnsi="Consolas"/>
      <w:sz w:val="21"/>
      <w:szCs w:val="21"/>
      <w:lang w:eastAsia="pl-PL"/>
    </w:rPr>
  </w:style>
  <w:style w:type="character" w:customStyle="1" w:styleId="ZwykytekstZnak">
    <w:name w:val="Zwykły tekst Znak"/>
    <w:basedOn w:val="Domylnaczcionkaakapitu"/>
    <w:link w:val="Zwykytekst"/>
    <w:uiPriority w:val="99"/>
    <w:rsid w:val="004D2075"/>
    <w:rPr>
      <w:rFonts w:ascii="Consolas" w:eastAsiaTheme="minorEastAsia" w:hAnsi="Consolas"/>
      <w:sz w:val="21"/>
      <w:szCs w:val="21"/>
      <w:lang w:eastAsia="pl-PL"/>
    </w:rPr>
  </w:style>
  <w:style w:type="paragraph" w:styleId="Poprawka">
    <w:name w:val="Revision"/>
    <w:hidden/>
    <w:uiPriority w:val="99"/>
    <w:semiHidden/>
    <w:rsid w:val="00486B13"/>
    <w:pPr>
      <w:spacing w:after="0" w:line="240" w:lineRule="auto"/>
    </w:pPr>
  </w:style>
  <w:style w:type="character" w:customStyle="1" w:styleId="Nagwek3Znak">
    <w:name w:val="Nagłówek 3 Znak"/>
    <w:basedOn w:val="Domylnaczcionkaakapitu"/>
    <w:link w:val="Nagwek3"/>
    <w:uiPriority w:val="9"/>
    <w:semiHidden/>
    <w:rsid w:val="00DC52DC"/>
    <w:rPr>
      <w:rFonts w:asciiTheme="majorHAnsi" w:eastAsiaTheme="majorEastAsia" w:hAnsiTheme="majorHAnsi" w:cstheme="majorBidi"/>
      <w:color w:val="1F3763" w:themeColor="accent1" w:themeShade="7F"/>
      <w:sz w:val="24"/>
      <w:szCs w:val="24"/>
    </w:rPr>
  </w:style>
  <w:style w:type="paragraph" w:styleId="Tekstdymka">
    <w:name w:val="Balloon Text"/>
    <w:basedOn w:val="Normalny"/>
    <w:link w:val="TekstdymkaZnak"/>
    <w:uiPriority w:val="99"/>
    <w:semiHidden/>
    <w:unhideWhenUsed/>
    <w:rsid w:val="00B959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9E4"/>
    <w:rPr>
      <w:rFonts w:ascii="Segoe UI" w:hAnsi="Segoe UI" w:cs="Segoe UI"/>
      <w:sz w:val="18"/>
      <w:szCs w:val="18"/>
    </w:rPr>
  </w:style>
  <w:style w:type="paragraph" w:styleId="Nagwek">
    <w:name w:val="header"/>
    <w:basedOn w:val="Normalny"/>
    <w:link w:val="NagwekZnak"/>
    <w:uiPriority w:val="99"/>
    <w:unhideWhenUsed/>
    <w:rsid w:val="005D34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412"/>
  </w:style>
  <w:style w:type="paragraph" w:styleId="Stopka">
    <w:name w:val="footer"/>
    <w:basedOn w:val="Normalny"/>
    <w:link w:val="StopkaZnak"/>
    <w:uiPriority w:val="99"/>
    <w:unhideWhenUsed/>
    <w:rsid w:val="005D3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ocardbenchmark.net/gpu_li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ubenchmark.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mware.com/resources/compatibility/search.php" TargetMode="External"/><Relationship Id="rId5" Type="http://schemas.openxmlformats.org/officeDocument/2006/relationships/numbering" Target="numbering.xml"/><Relationship Id="rId15" Type="http://schemas.openxmlformats.org/officeDocument/2006/relationships/hyperlink" Target="https://www.energystar.gov/productfind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result.com/80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6" ma:contentTypeDescription="Utwórz nowy dokument." ma:contentTypeScope="" ma:versionID="5e7d998eaeba84743244d8a1c7e81e16">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489691e2ad4cef0d0be5be7abf190309"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96d4ce-91be-4d14-aa11-62aee8a32798">
      <Terms xmlns="http://schemas.microsoft.com/office/infopath/2007/PartnerControls"/>
    </lcf76f155ced4ddcb4097134ff3c332f>
    <TaxCatchAll xmlns="25a59f89-b28c-47b4-bbbf-5253e79df1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529C-D9D1-4603-B9DD-56A26D8BE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1D6EA-F2D9-4B63-83AD-3F0B2531CDA7}">
  <ds:schemaRefs>
    <ds:schemaRef ds:uri="http://schemas.microsoft.com/office/2006/metadata/properties"/>
    <ds:schemaRef ds:uri="http://schemas.microsoft.com/office/infopath/2007/PartnerControls"/>
    <ds:schemaRef ds:uri="fd96d4ce-91be-4d14-aa11-62aee8a32798"/>
    <ds:schemaRef ds:uri="25a59f89-b28c-47b4-bbbf-5253e79df1bf"/>
  </ds:schemaRefs>
</ds:datastoreItem>
</file>

<file path=customXml/itemProps3.xml><?xml version="1.0" encoding="utf-8"?>
<ds:datastoreItem xmlns:ds="http://schemas.openxmlformats.org/officeDocument/2006/customXml" ds:itemID="{99AB71C6-214A-4D34-8C39-929A2A6A2CE5}">
  <ds:schemaRefs>
    <ds:schemaRef ds:uri="http://schemas.microsoft.com/sharepoint/v3/contenttype/forms"/>
  </ds:schemaRefs>
</ds:datastoreItem>
</file>

<file path=customXml/itemProps4.xml><?xml version="1.0" encoding="utf-8"?>
<ds:datastoreItem xmlns:ds="http://schemas.openxmlformats.org/officeDocument/2006/customXml" ds:itemID="{BA8365F8-AAD5-4369-A042-169A4AD1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10645</Words>
  <Characters>63875</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74372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Wilk</dc:creator>
  <cp:keywords/>
  <dc:description/>
  <cp:lastModifiedBy>Maciek</cp:lastModifiedBy>
  <cp:revision>2</cp:revision>
  <dcterms:created xsi:type="dcterms:W3CDTF">2022-11-22T09:39:00Z</dcterms:created>
  <dcterms:modified xsi:type="dcterms:W3CDTF">2022-11-22T09:39:00Z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0x0101008B72D959B4F14540AE36F098D03C801F</vt:lpwstr>
  </property>
  <property fmtid="{D5CDD505-2E9C-101B-9397-08002B2CF9AE}" pid="3" name="MediaServiceImageTags">
    <vt:lpwstr/>
  </property>
</Properties>
</file>